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5" w:type="dxa"/>
        <w:tblLayout w:type="fixed"/>
        <w:tblLook w:val="0000" w:firstRow="0" w:lastRow="0" w:firstColumn="0" w:lastColumn="0" w:noHBand="0" w:noVBand="0"/>
      </w:tblPr>
      <w:tblGrid>
        <w:gridCol w:w="3005"/>
        <w:gridCol w:w="3005"/>
        <w:gridCol w:w="3015"/>
        <w:gridCol w:w="350"/>
      </w:tblGrid>
      <w:tr w:rsidR="74114539" w:rsidTr="76694227" w14:paraId="1EAE6DF8" w14:textId="77777777">
        <w:trPr>
          <w:gridAfter w:val="1"/>
          <w:wAfter w:w="350" w:type="dxa"/>
          <w:trHeight w:val="750"/>
        </w:trPr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74114539" w:rsidP="74114539" w:rsidRDefault="74114539" w14:paraId="1D360FB0" w14:textId="69579C5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Job title:</w:t>
            </w:r>
          </w:p>
          <w:p w:rsidR="1681E0DA" w:rsidP="74114539" w:rsidRDefault="1681E0DA" w14:paraId="7465D7D6" w14:textId="34555856">
            <w:pP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242424"/>
                <w:sz w:val="20"/>
                <w:szCs w:val="20"/>
              </w:rPr>
              <w:t>Supporter Relations</w:t>
            </w:r>
            <w:r w:rsidRPr="74114539">
              <w:rPr>
                <w:rFonts w:ascii="Arial" w:hAnsi="Arial" w:eastAsia="Arial" w:cs="Arial"/>
                <w:b/>
                <w:bCs/>
                <w:color w:val="242424"/>
                <w:sz w:val="21"/>
                <w:szCs w:val="21"/>
              </w:rPr>
              <w:t xml:space="preserve"> </w:t>
            </w:r>
            <w:r w:rsidRPr="74114539">
              <w:rPr>
                <w:rFonts w:ascii="Arial" w:hAnsi="Arial" w:eastAsia="Arial" w:cs="Arial"/>
                <w:b/>
                <w:bCs/>
                <w:color w:val="242424"/>
                <w:sz w:val="20"/>
                <w:szCs w:val="20"/>
              </w:rPr>
              <w:t>L</w:t>
            </w:r>
            <w:r w:rsidRPr="74114539" w:rsidR="740FABA2">
              <w:rPr>
                <w:rFonts w:ascii="Arial" w:hAnsi="Arial" w:eastAsia="Arial" w:cs="Arial"/>
                <w:b/>
                <w:bCs/>
                <w:color w:val="242424"/>
                <w:sz w:val="20"/>
                <w:szCs w:val="20"/>
              </w:rPr>
              <w:t>e</w:t>
            </w:r>
            <w:r w:rsidRPr="74114539">
              <w:rPr>
                <w:rFonts w:ascii="Arial" w:hAnsi="Arial" w:eastAsia="Arial" w:cs="Arial"/>
                <w:b/>
                <w:bCs/>
                <w:color w:val="242424"/>
                <w:sz w:val="20"/>
                <w:szCs w:val="20"/>
              </w:rPr>
              <w:t>ad</w:t>
            </w:r>
          </w:p>
        </w:tc>
        <w:tc>
          <w:tcPr>
            <w:tcW w:w="3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74114539" w:rsidP="74114539" w:rsidRDefault="74114539" w14:paraId="5DADB602" w14:textId="34295E1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Responsible to:</w:t>
            </w:r>
          </w:p>
          <w:p w:rsidR="59548E16" w:rsidP="1350C09B" w:rsidRDefault="59548E16" w14:paraId="2D2F1D40" w14:textId="7F048BD0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350C09B" w:rsidR="59548E1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Head of Supporter </w:t>
            </w:r>
            <w:r w:rsidRPr="1350C09B" w:rsidR="65C1FDE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Services and Engagement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="74114539" w:rsidP="74114539" w:rsidRDefault="74114539" w14:paraId="4AD31859" w14:textId="2CB0726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Location:</w:t>
            </w:r>
          </w:p>
          <w:p w:rsidR="74114539" w:rsidP="74114539" w:rsidRDefault="74114539" w14:paraId="549E213C" w14:textId="2FDEE4D2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Whale Island, Portsmouth</w:t>
            </w:r>
          </w:p>
        </w:tc>
      </w:tr>
      <w:tr w:rsidR="74114539" w:rsidTr="76694227" w14:paraId="5482C6AF" w14:textId="77777777">
        <w:trPr>
          <w:trHeight w:val="540"/>
        </w:trPr>
        <w:tc>
          <w:tcPr>
            <w:tcW w:w="9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4114539" w:rsidP="74114539" w:rsidRDefault="74114539" w14:paraId="686744B1" w14:textId="219F3F63">
            <w:pPr>
              <w:spacing w:before="120" w:after="12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Role</w:t>
            </w:r>
          </w:p>
          <w:p w:rsidR="74114539" w:rsidP="74114539" w:rsidRDefault="7F39DDC2" w14:paraId="55124156" w14:textId="037F921D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28785C" w:rsidR="7F39DD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R</w:t>
            </w:r>
            <w:r w:rsidRPr="3528785C" w:rsidR="6A0E256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eporting to the Head of Engagement and Supporter Relations</w:t>
            </w:r>
            <w:r w:rsidRPr="3528785C" w:rsidR="3FE196A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, the Supporter Relations Lead </w:t>
            </w:r>
            <w:r w:rsidRPr="3528785C" w:rsidR="6A0E256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will deliver an efficient and conscie</w:t>
            </w:r>
            <w:r w:rsidRPr="3528785C" w:rsidR="01DE2E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ntious</w:t>
            </w:r>
            <w:r w:rsidRPr="3528785C" w:rsidR="6A0E256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administrative support. They will understand and complete </w:t>
            </w:r>
            <w:r w:rsidRPr="3528785C" w:rsidR="29C49A6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procedures</w:t>
            </w:r>
            <w:r w:rsidRPr="3528785C" w:rsidR="6A0E256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to facilitate the day-to-day runnin</w:t>
            </w:r>
            <w:r w:rsidRPr="3528785C" w:rsidR="2E956ED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g of the </w:t>
            </w:r>
            <w:r w:rsidRPr="3528785C" w:rsidR="2EAD4A3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engagement</w:t>
            </w:r>
            <w:r w:rsidRPr="3528785C" w:rsidR="2E956ED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department including importing data into the CRM</w:t>
            </w:r>
            <w:r w:rsidRPr="3528785C" w:rsidR="4375C58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(Blackbaud Raisers Edge)</w:t>
            </w:r>
          </w:p>
          <w:p w:rsidR="3528785C" w:rsidP="3528785C" w:rsidRDefault="3528785C" w14:paraId="5B461121" w14:textId="05086244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2E956EDE" w:rsidP="74114539" w:rsidRDefault="2E956EDE" w14:paraId="71FCF610" w14:textId="4D37C9BE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28785C" w:rsidR="2E956ED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The role holder will assist and advise supporters and visitors through a vari</w:t>
            </w:r>
            <w:r w:rsidRPr="3528785C" w:rsidR="48F6832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</w:t>
            </w:r>
            <w:r w:rsidRPr="3528785C" w:rsidR="2E956ED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ty of communication methods</w:t>
            </w:r>
            <w:r w:rsidRPr="3528785C" w:rsidR="526B41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. </w:t>
            </w:r>
            <w:r w:rsidRPr="3528785C" w:rsidR="2E956ED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They will act as the ‘voice’ and ‘face’ of the RNRMC representing the charity in a professional manner at the first po</w:t>
            </w:r>
            <w:r w:rsidRPr="3528785C" w:rsidR="54A85E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int of contact. </w:t>
            </w:r>
            <w:r w:rsidRPr="3528785C" w:rsidR="54A85E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Assist with all activities which help to raise funds (including the preparation of proposals and reports, audio-visual materials, appeals, events and accurate record-keeping). Pro</w:t>
            </w:r>
            <w:r w:rsidRPr="3528785C" w:rsidR="56E5652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actively</w:t>
            </w:r>
            <w:r w:rsidRPr="3528785C" w:rsidR="54A85E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-actively engage and build lasting relationships with</w:t>
            </w:r>
            <w:r w:rsidRPr="3528785C" w:rsidR="54A85E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 xml:space="preserve"> supporters from within the Naval Service and affiliated groups, the wider public and corporate sector</w:t>
            </w:r>
            <w:r w:rsidRPr="3528785C" w:rsidR="6D576B9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  <w:p w:rsidR="3528785C" w:rsidP="3528785C" w:rsidRDefault="3528785C" w14:paraId="485E4BE7" w14:textId="61C4D676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74114539" w:rsidP="00551CD1" w:rsidRDefault="270CE75A" w14:paraId="4B35F1FD" w14:textId="3BECBFD5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28785C" w:rsidR="270CE75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The role folde</w:t>
            </w:r>
            <w:r w:rsidRPr="3528785C" w:rsidR="23D27F9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 xml:space="preserve">r </w:t>
            </w:r>
            <w:r w:rsidRPr="3528785C" w:rsidR="54A85E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be able to fit into a small, busy and growing team where the tasks require enthusiasm and focus. </w:t>
            </w:r>
            <w:r w:rsidRPr="3528785C" w:rsidR="54A85EC3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528785C" w:rsidR="684DE47A">
              <w:rPr>
                <w:rFonts w:ascii="Arial" w:hAnsi="Arial" w:eastAsia="Arial" w:cs="Arial"/>
                <w:sz w:val="20"/>
                <w:szCs w:val="20"/>
              </w:rPr>
              <w:t>As part of the Supporter Relations Team, they will support with the supervision of the</w:t>
            </w:r>
            <w:r w:rsidRPr="3528785C" w:rsidR="0D62E26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528785C" w:rsidR="684DE47A">
              <w:rPr>
                <w:rFonts w:ascii="Arial" w:hAnsi="Arial" w:eastAsia="Arial" w:cs="Arial"/>
                <w:i w:val="0"/>
                <w:iCs w:val="0"/>
                <w:sz w:val="20"/>
                <w:szCs w:val="20"/>
              </w:rPr>
              <w:t xml:space="preserve">Supporter Relations Administrator </w:t>
            </w:r>
          </w:p>
        </w:tc>
      </w:tr>
      <w:tr w:rsidR="74114539" w:rsidTr="76694227" w14:paraId="00C92296" w14:textId="77777777">
        <w:trPr>
          <w:trHeight w:val="540"/>
        </w:trPr>
        <w:tc>
          <w:tcPr>
            <w:tcW w:w="9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4114539" w:rsidP="74114539" w:rsidRDefault="74114539" w14:paraId="1DF35F8B" w14:textId="21066FC1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Raisers Edge</w:t>
            </w:r>
          </w:p>
          <w:p w:rsidRPr="00551CD1" w:rsidR="374B71F8" w:rsidP="3528785C" w:rsidRDefault="374B71F8" w14:paraId="6C4BA860" w14:textId="3FBA8EA1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be a fully competent CRM user</w:t>
            </w:r>
          </w:p>
          <w:p w:rsidRPr="00551CD1" w:rsidR="374B71F8" w:rsidP="3528785C" w:rsidRDefault="374B71F8" w14:paraId="7E39CE05" w14:textId="467BFB97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prepare advanced data, reports and queries for the rest of the </w:t>
            </w:r>
            <w:r w:rsidRPr="3528785C" w:rsidR="28C1E91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fundraising</w:t>
            </w:r>
            <w:r w:rsidRPr="3528785C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team</w:t>
            </w:r>
          </w:p>
          <w:p w:rsidR="00551CD1" w:rsidP="3528785C" w:rsidRDefault="374B71F8" w14:paraId="3BEE5FCE" w14:textId="4D3BAF68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5C15E9FE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liaise </w:t>
            </w:r>
            <w:r w:rsidRPr="5C15E9FE" w:rsidR="146567A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with</w:t>
            </w:r>
            <w:r w:rsidRPr="5C15E9FE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the data manager and </w:t>
            </w:r>
            <w:r w:rsidRPr="5C15E9FE" w:rsidR="4A391A8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B</w:t>
            </w:r>
            <w:r w:rsidRPr="5C15E9FE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lackbaud</w:t>
            </w:r>
            <w:r w:rsidRPr="5C15E9FE" w:rsidR="374B71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customer services to diagnose and solve any problems within the database</w:t>
            </w:r>
          </w:p>
          <w:p w:rsidRPr="00551CD1" w:rsidR="74114539" w:rsidP="3528785C" w:rsidRDefault="74114539" w14:paraId="7FAB616F" w14:textId="73130687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carry out regular data maintenance tasks including general data cleansing, merging duplicate records, data checks and imports</w:t>
            </w:r>
          </w:p>
          <w:p w:rsidR="00551CD1" w:rsidP="3528785C" w:rsidRDefault="74114539" w14:paraId="54C86992" w14:textId="77777777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Ensure that all consent data being entered into the CRM is accurate and conforms to GDPR guidelines</w:t>
            </w:r>
          </w:p>
          <w:p w:rsidR="00551CD1" w:rsidP="3528785C" w:rsidRDefault="74114539" w14:paraId="6DA08960" w14:textId="77777777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complete the reconciliation of online payment platforms and importing donor data and payments</w:t>
            </w:r>
          </w:p>
          <w:p w:rsidR="00551CD1" w:rsidP="3528785C" w:rsidRDefault="00551CD1" w14:paraId="712E2A0F" w14:textId="77777777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00551CD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</w:t>
            </w: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o process and monitor income from a range of online payment platforms, </w:t>
            </w:r>
            <w:r w:rsidRPr="3528785C" w:rsidR="0EF7F3D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to </w:t>
            </w: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includ</w:t>
            </w:r>
            <w:r w:rsidRPr="3528785C" w:rsidR="41B59AB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</w:t>
            </w: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Online Express, Facebook</w:t>
            </w:r>
            <w:r w:rsidRPr="3528785C" w:rsidR="493C42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and JustGiving</w:t>
            </w:r>
          </w:p>
          <w:p w:rsidRPr="00551CD1" w:rsidR="74114539" w:rsidP="3528785C" w:rsidRDefault="74114539" w14:paraId="45449311" w14:textId="20A4B9D2">
            <w:pPr>
              <w:pStyle w:val="Header"/>
              <w:numPr>
                <w:ilvl w:val="0"/>
                <w:numId w:val="9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3528785C" w:rsidR="741145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provide day-to-day fundraising support to the team, including processing daily gifts, coding them accurately, exporting to Raiser’s Edge and thanking as appropriate</w:t>
            </w:r>
          </w:p>
          <w:p w:rsidR="60E01E44" w:rsidP="3528785C" w:rsidRDefault="60E01E44" w14:paraId="2D14B76B" w14:textId="20E6B168">
            <w:pPr>
              <w:pStyle w:val="Normal"/>
              <w:ind w:left="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  <w:p w:rsidR="74114539" w:rsidP="74114539" w:rsidRDefault="74114539" w14:paraId="0CCC3EEB" w14:textId="30296636">
            <w:pPr>
              <w:pStyle w:val="Header"/>
              <w:tabs>
                <w:tab w:val="center" w:pos="4320"/>
                <w:tab w:val="right" w:pos="8640"/>
              </w:tabs>
              <w:spacing w:line="259" w:lineRule="auto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Supporter</w:t>
            </w:r>
            <w:r w:rsidRPr="74114539" w:rsidR="70839A4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Relations</w:t>
            </w:r>
          </w:p>
          <w:p w:rsidR="74114539" w:rsidP="74114539" w:rsidRDefault="74114539" w14:paraId="7F4FE48F" w14:textId="6DACC4B6">
            <w:pPr>
              <w:pStyle w:val="Header"/>
              <w:tabs>
                <w:tab w:val="center" w:pos="4320"/>
                <w:tab w:val="right" w:pos="8640"/>
              </w:tabs>
              <w:spacing w:line="259" w:lineRule="auto"/>
              <w:jc w:val="both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70839A43" w:rsidP="00551CD1" w:rsidRDefault="70839A43" w14:paraId="6D532153" w14:textId="4530E9FE">
            <w:pPr>
              <w:pStyle w:val="Header"/>
              <w:numPr>
                <w:ilvl w:val="0"/>
                <w:numId w:val="10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provide administrative support to the engagement team including editing/compiling and dispatching reports where required.</w:t>
            </w:r>
          </w:p>
          <w:p w:rsidR="70839A43" w:rsidP="00551CD1" w:rsidRDefault="70839A43" w14:paraId="2FC66776" w14:textId="14CF6472">
            <w:pPr>
              <w:pStyle w:val="Header"/>
              <w:numPr>
                <w:ilvl w:val="0"/>
                <w:numId w:val="10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liaise with the Grants and Marketing departments in order to provide feedback to donors on how their gift is used.</w:t>
            </w:r>
          </w:p>
          <w:p w:rsidR="70839A43" w:rsidP="00551CD1" w:rsidRDefault="70839A43" w14:paraId="6B5BA61C" w14:textId="1A0839D7">
            <w:pPr>
              <w:pStyle w:val="Header"/>
              <w:numPr>
                <w:ilvl w:val="0"/>
                <w:numId w:val="10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ensure all incoming</w:t>
            </w:r>
            <w:r w:rsidR="00DE583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enquiries</w:t>
            </w: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and correspondence (received via phone, email, and letter or in person) are dealt with correctly and in a timely manner.</w:t>
            </w:r>
          </w:p>
          <w:p w:rsidR="70839A43" w:rsidP="00551CD1" w:rsidRDefault="70839A43" w14:paraId="1956BC20" w14:textId="5ECF84E8">
            <w:pPr>
              <w:pStyle w:val="Header"/>
              <w:numPr>
                <w:ilvl w:val="0"/>
                <w:numId w:val="10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To accurately and efficiently administer donations and generate tailored thank you letters. </w:t>
            </w:r>
          </w:p>
          <w:p w:rsidR="70839A43" w:rsidP="74114539" w:rsidRDefault="70839A43" w14:paraId="4805A7DD" w14:textId="43052F6B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To monitor and track the fundraising assets (collecting boxes, banners, etc) to ensure they are appropriately and efficiently issued and returned. </w:t>
            </w:r>
          </w:p>
          <w:p w:rsidR="70839A43" w:rsidP="74114539" w:rsidRDefault="70839A43" w14:paraId="63CE64F8" w14:textId="0C672E2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ensure the highest levels of donor care are upheld in order to maintain supporter loyalty.</w:t>
            </w:r>
          </w:p>
          <w:p w:rsidR="70839A43" w:rsidP="74114539" w:rsidRDefault="70839A43" w14:paraId="5E4AAD33" w14:textId="00353F4E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motivate and develop effective relationships with donors and fundraisers from within the naval family and beyond to ensure supporter retention.</w:t>
            </w:r>
          </w:p>
          <w:p w:rsidR="70839A43" w:rsidP="74114539" w:rsidRDefault="70839A43" w14:paraId="01C2C9E1" w14:textId="54699EAC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E01E44" w:rsidR="70839A4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 monitor and process funds received online and engage appropriately with donors promptly</w:t>
            </w:r>
          </w:p>
          <w:p w:rsidR="5973CBD0" w:rsidP="60E01E44" w:rsidRDefault="5973CBD0" w14:paraId="2033E9B2" w14:textId="4A131CDE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60E01E44" w:rsidR="5973CBD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Manager third party sites including Run for Charity to </w:t>
            </w:r>
            <w:r w:rsidRPr="60E01E44" w:rsidR="5973CBD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encourage</w:t>
            </w:r>
            <w:r w:rsidRPr="60E01E44" w:rsidR="5973CBD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supporters to sign up to challenges.</w:t>
            </w:r>
          </w:p>
          <w:p w:rsidR="70839A43" w:rsidP="74114539" w:rsidRDefault="70839A43" w14:paraId="3ECBCD33" w14:textId="7833404F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57B5B36B" w:rsidP="3528785C" w:rsidRDefault="57B5B36B" w14:paraId="47DE9725" w14:textId="3B59A2E0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28785C" w:rsidR="57B5B3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Supervision of the </w:t>
            </w:r>
            <w:r w:rsidRPr="3528785C" w:rsidR="1691E9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Supporter Relations Administrator</w:t>
            </w:r>
          </w:p>
          <w:p w:rsidR="57B5B36B" w:rsidP="74114539" w:rsidRDefault="57B5B36B" w14:paraId="62B6B0BE" w14:textId="1CACC4D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  <w:t>Supervise all Fundraising administration support staff</w:t>
            </w:r>
          </w:p>
          <w:p w:rsidR="57B5B36B" w:rsidP="74114539" w:rsidRDefault="57B5B36B" w14:paraId="7C10AFE5" w14:textId="30942F9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  <w:t>Responsible for the training of all administration support staff provided to the Fundraising Team</w:t>
            </w:r>
          </w:p>
          <w:p w:rsidRPr="00551CD1" w:rsidR="74114539" w:rsidP="74114539" w:rsidRDefault="57B5B36B" w14:paraId="7F502812" w14:textId="5B34BAF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528785C" w:rsidR="57B5B36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>Create training opportunities and some support materials including the use of of videos and guides</w:t>
            </w:r>
          </w:p>
          <w:p w:rsidR="3528785C" w:rsidP="3528785C" w:rsidRDefault="3528785C" w14:paraId="1CD0F3CC" w14:textId="4A5B020E">
            <w:pPr>
              <w:pStyle w:val="Header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45FA957D" w:rsidP="74114539" w:rsidRDefault="45FA957D" w14:paraId="6523D8AE" w14:textId="74EA82D0">
            <w:pPr>
              <w:pStyle w:val="Header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General</w:t>
            </w:r>
          </w:p>
          <w:p w:rsidR="00551CD1" w:rsidP="74114539" w:rsidRDefault="45FA957D" w14:paraId="7BFC61EB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551CD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To represent the RNRMC in a polite and professional manner.  </w:t>
            </w:r>
          </w:p>
          <w:p w:rsidR="00551CD1" w:rsidP="74114539" w:rsidRDefault="45FA957D" w14:paraId="4C20480D" w14:textId="0E6BF9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551CD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To </w:t>
            </w:r>
            <w:r w:rsidR="0015645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fulfill</w:t>
            </w:r>
            <w:r w:rsidRPr="00551CD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postage requirements both internally and externally using Parcelforce.</w:t>
            </w:r>
          </w:p>
          <w:p w:rsidRPr="00551CD1" w:rsidR="45FA957D" w:rsidP="74114539" w:rsidRDefault="45FA957D" w14:paraId="30B55E94" w14:textId="050FD9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551CD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Act in accordance with the Memorandum of Understanding between the Royal Navy and the RNRMC</w:t>
            </w:r>
          </w:p>
          <w:p w:rsidR="45FA957D" w:rsidP="74114539" w:rsidRDefault="45FA957D" w14:paraId="0E798AC2" w14:textId="13DCC69B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US"/>
              </w:rPr>
              <w:t>To undertake any other task as directed by the line management.</w:t>
            </w:r>
          </w:p>
          <w:p w:rsidRPr="00551CD1" w:rsidR="00551CD1" w:rsidP="00551CD1" w:rsidRDefault="68F547E5" w14:paraId="11B9023B" w14:textId="0FF66133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To work with the Finance department to process the weekly banking and input donations from various income streams onto the CRM in a timely manner</w:t>
            </w:r>
            <w:r w:rsidR="00551CD1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and to ensure support to the finance team to reconcile income. </w:t>
            </w:r>
          </w:p>
          <w:p w:rsidR="74114539" w:rsidP="74114539" w:rsidRDefault="74114539" w14:paraId="2503553E" w14:textId="18AD2990">
            <w:pPr>
              <w:pStyle w:val="Header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74114539" w:rsidTr="76694227" w14:paraId="68A36B7A" w14:textId="77777777">
        <w:trPr>
          <w:trHeight w:val="540"/>
        </w:trPr>
        <w:tc>
          <w:tcPr>
            <w:tcW w:w="93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4114539" w:rsidP="74114539" w:rsidRDefault="74114539" w14:paraId="48449C9A" w14:textId="3A4D92D3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Person Specification</w:t>
            </w:r>
          </w:p>
          <w:p w:rsidR="74114539" w:rsidP="74114539" w:rsidRDefault="74114539" w14:paraId="46E81E54" w14:textId="5D98D797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Qualifications</w:t>
            </w:r>
          </w:p>
          <w:p w:rsidR="74114539" w:rsidP="74114539" w:rsidRDefault="74114539" w14:paraId="055773DB" w14:textId="03836497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The role holder should be educated to </w:t>
            </w:r>
            <w:r w:rsidRPr="74114539" w:rsidR="6F5BDE4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GCSE level</w:t>
            </w: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or equivalent standard.</w:t>
            </w:r>
          </w:p>
          <w:p w:rsidR="74114539" w:rsidP="74114539" w:rsidRDefault="74114539" w14:paraId="754444CC" w14:textId="7DA23BEF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Knowledge &amp; Experience</w:t>
            </w:r>
          </w:p>
          <w:p w:rsidR="74114539" w:rsidP="74114539" w:rsidRDefault="74114539" w14:paraId="1B29D93F" w14:textId="222B85DD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Essential: </w:t>
            </w:r>
          </w:p>
          <w:p w:rsidR="4265563C" w:rsidP="74114539" w:rsidRDefault="4265563C" w14:paraId="7D1407FA" w14:textId="5B2B148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Experience of undertaking administrative tasks.</w:t>
            </w:r>
          </w:p>
          <w:p w:rsidR="4265563C" w:rsidP="74114539" w:rsidRDefault="4265563C" w14:paraId="68F19B52" w14:textId="0880DB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Good knowledge of and experience using Excel</w:t>
            </w:r>
          </w:p>
          <w:p w:rsidR="4265563C" w:rsidP="74114539" w:rsidRDefault="4265563C" w14:paraId="3236804E" w14:textId="5C9B546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Experience of Microsoft Office applications (Outlook, Word, and PowerPoint).</w:t>
            </w:r>
          </w:p>
          <w:p w:rsidR="4265563C" w:rsidP="74114539" w:rsidRDefault="4265563C" w14:paraId="28B92BEA" w14:textId="0769646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Experience of working for a charity or not-for-profit organisation.</w:t>
            </w:r>
          </w:p>
          <w:p w:rsidR="4265563C" w:rsidP="74114539" w:rsidRDefault="4265563C" w14:paraId="6F077257" w14:textId="2774239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Working knowledge of Gift Aid. </w:t>
            </w:r>
          </w:p>
          <w:p w:rsidR="4265563C" w:rsidP="74114539" w:rsidRDefault="4265563C" w14:paraId="29B351FA" w14:textId="034C4F1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Experience of working with a charity or business CRM system.</w:t>
            </w:r>
          </w:p>
          <w:p w:rsidR="74114539" w:rsidP="74114539" w:rsidRDefault="74114539" w14:paraId="6E9D8911" w14:textId="44A54DCF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Desirable: </w:t>
            </w:r>
          </w:p>
          <w:p w:rsidR="74114539" w:rsidP="74114539" w:rsidRDefault="74114539" w14:paraId="01D14669" w14:textId="21082E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Experience of working in customer-facing roles</w:t>
            </w:r>
          </w:p>
          <w:p w:rsidR="686395FF" w:rsidP="74114539" w:rsidRDefault="686395FF" w14:paraId="0D196CA9" w14:textId="7B28FE04">
            <w:pPr>
              <w:pStyle w:val="ListParagraph"/>
              <w:numPr>
                <w:ilvl w:val="0"/>
                <w:numId w:val="6"/>
              </w:numPr>
              <w:jc w:val="both"/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Demonstrable experience in effective running of the donation process, including gift aid data entry, outgoing receipts and letters</w:t>
            </w:r>
          </w:p>
          <w:p w:rsidR="74114539" w:rsidP="74114539" w:rsidRDefault="74114539" w14:paraId="7DFE82F8" w14:textId="3819BCA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Proficient user of Microsoft O365 suite of tools</w:t>
            </w:r>
          </w:p>
          <w:p w:rsidR="74114539" w:rsidP="74114539" w:rsidRDefault="74114539" w14:paraId="7E338848" w14:textId="0112D84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An understanding of HM Forces and the Services environment</w:t>
            </w:r>
          </w:p>
          <w:p w:rsidR="74114539" w:rsidP="74114539" w:rsidRDefault="74114539" w14:paraId="13B7180F" w14:textId="1D6740BC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Skills</w:t>
            </w:r>
          </w:p>
          <w:p w:rsidR="74114539" w:rsidP="74114539" w:rsidRDefault="74114539" w14:paraId="517DB5C3" w14:textId="25423B67">
            <w:pPr>
              <w:spacing w:before="120" w:after="12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The role will see the post holder having frequent contact with people from both within and outside of the organisation, and they must therefore have:</w:t>
            </w:r>
            <w:r w:rsidRPr="7411453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74114539" w:rsidP="74114539" w:rsidRDefault="74114539" w14:paraId="0B1CE138" w14:textId="372BEE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An analytical and logical approach to tasks</w:t>
            </w:r>
          </w:p>
          <w:p w:rsidR="74114539" w:rsidP="74114539" w:rsidRDefault="74114539" w14:paraId="5BF7CAA5" w14:textId="22B8682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Strong prioritisation, time-management and organisational skills</w:t>
            </w:r>
          </w:p>
          <w:p w:rsidR="74114539" w:rsidP="74114539" w:rsidRDefault="74114539" w14:paraId="253DC04A" w14:textId="23E6C4C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Flexibility and the willingness to learn new skills</w:t>
            </w:r>
          </w:p>
          <w:p w:rsidR="74114539" w:rsidP="74114539" w:rsidRDefault="74114539" w14:paraId="56470AAD" w14:textId="01F499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Able to use own initiative when working independently</w:t>
            </w:r>
          </w:p>
          <w:p w:rsidR="74114539" w:rsidP="74114539" w:rsidRDefault="74114539" w14:paraId="6582558E" w14:textId="73E5BD98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Capability to work as part of a team, with the ability to support and train colleagues </w:t>
            </w:r>
          </w:p>
          <w:p w:rsidR="74114539" w:rsidP="74114539" w:rsidRDefault="74114539" w14:paraId="628DB7EC" w14:textId="2C72BA7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Excellent written and verbal communication skills</w:t>
            </w:r>
          </w:p>
          <w:p w:rsidR="74114539" w:rsidP="74114539" w:rsidRDefault="74114539" w14:paraId="01238DD6" w14:textId="003CE47C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74114539" w:rsidP="74114539" w:rsidRDefault="74114539" w14:paraId="69BE8703" w14:textId="0F52413C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Attributes</w:t>
            </w:r>
          </w:p>
          <w:p w:rsidR="74114539" w:rsidP="74114539" w:rsidRDefault="74114539" w14:paraId="1956B9B9" w14:textId="3F4F7C2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Self-motivated with the ability to use own initiative</w:t>
            </w:r>
          </w:p>
          <w:p w:rsidR="74114539" w:rsidP="74114539" w:rsidRDefault="74114539" w14:paraId="5D35147A" w14:textId="75FEC42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Ability to manage multiple tasks to time deadlines</w:t>
            </w:r>
          </w:p>
          <w:p w:rsidR="74114539" w:rsidP="74114539" w:rsidRDefault="74114539" w14:paraId="26374331" w14:textId="10700AB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Strong attention to detail and accuracy</w:t>
            </w:r>
          </w:p>
          <w:p w:rsidR="74114539" w:rsidP="74114539" w:rsidRDefault="74114539" w14:paraId="0AD65771" w14:textId="22EA6D7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Able to give and receive constructive feedback in a measured and positive manner</w:t>
            </w:r>
          </w:p>
          <w:p w:rsidR="74114539" w:rsidP="74114539" w:rsidRDefault="74114539" w14:paraId="7C3F4991" w14:textId="4C65142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 polite and professional manner</w:t>
            </w:r>
          </w:p>
          <w:p w:rsidR="74114539" w:rsidP="74114539" w:rsidRDefault="74114539" w14:paraId="3E42AEE8" w14:textId="2C1F17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 team player with an approachable and cooperative attitude</w:t>
            </w:r>
          </w:p>
          <w:p w:rsidR="74114539" w:rsidP="74114539" w:rsidRDefault="74114539" w14:paraId="1FBE2FF8" w14:textId="76DDE6D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Dependable – reliable with a determination to fulfil expectations</w:t>
            </w:r>
          </w:p>
          <w:p w:rsidR="74114539" w:rsidP="74114539" w:rsidRDefault="74114539" w14:paraId="535C3877" w14:textId="481533F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Integrity – honest and ethical approach essential</w:t>
            </w:r>
          </w:p>
          <w:p w:rsidR="74114539" w:rsidP="74114539" w:rsidRDefault="74114539" w14:paraId="48D99E1B" w14:textId="2285B45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Resilient – able to deal calmly and effectively with unforeseen problems</w:t>
            </w:r>
          </w:p>
          <w:p w:rsidR="74114539" w:rsidP="74114539" w:rsidRDefault="74114539" w14:paraId="4C54838C" w14:textId="2EAAAD3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4114539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Empathy and support for the values, aims and objectives of the RNRMC</w:t>
            </w:r>
          </w:p>
          <w:p w:rsidR="74114539" w:rsidP="74114539" w:rsidRDefault="74114539" w14:paraId="7E431B45" w14:textId="4E78E1A3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74114539" w:rsidP="74114539" w:rsidRDefault="74114539" w14:paraId="452378F3" w14:textId="7E6BAF7C">
            <w:pPr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  <w:p w:rsidR="74114539" w:rsidP="74114539" w:rsidRDefault="74114539" w14:paraId="37AFC7CB" w14:textId="453BFB94">
            <w:pPr>
              <w:spacing w:before="120" w:after="12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5752E" w:rsidP="74114539" w:rsidRDefault="00A5752E" w14:paraId="5E5787A5" w14:textId="1390F720"/>
    <w:sectPr w:rsidR="00A5752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2F9"/>
    <w:multiLevelType w:val="hybridMultilevel"/>
    <w:tmpl w:val="963C0334"/>
    <w:lvl w:ilvl="0" w:tplc="621670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8B6A89"/>
    <w:multiLevelType w:val="hybridMultilevel"/>
    <w:tmpl w:val="B6B611B2"/>
    <w:lvl w:ilvl="0" w:tplc="5B9CE0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1434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FEC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A2A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8C7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3E9A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5061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0E7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569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2997E0"/>
    <w:multiLevelType w:val="hybridMultilevel"/>
    <w:tmpl w:val="50843924"/>
    <w:lvl w:ilvl="0" w:tplc="621670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3684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6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0B8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540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CE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CEE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06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25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3C8F7B"/>
    <w:multiLevelType w:val="hybridMultilevel"/>
    <w:tmpl w:val="C8282546"/>
    <w:lvl w:ilvl="0" w:tplc="37A65E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980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0E1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8B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F60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BC2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641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18D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6A1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431B1"/>
    <w:multiLevelType w:val="hybridMultilevel"/>
    <w:tmpl w:val="03D8B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D74E67"/>
    <w:multiLevelType w:val="hybridMultilevel"/>
    <w:tmpl w:val="A9CA4D60"/>
    <w:lvl w:ilvl="0" w:tplc="F276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B83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DC7B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922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58B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04F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B89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DEF9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9CC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2A1F4C"/>
    <w:multiLevelType w:val="hybridMultilevel"/>
    <w:tmpl w:val="67081908"/>
    <w:lvl w:ilvl="0" w:tplc="B23AD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A65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3A2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5A83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C32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9699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D257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405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6CC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825602"/>
    <w:multiLevelType w:val="hybridMultilevel"/>
    <w:tmpl w:val="F7B2FF5A"/>
    <w:lvl w:ilvl="0" w:tplc="CC44D2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3206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30BA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707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061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40EA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904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28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2EE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00D6BD"/>
    <w:multiLevelType w:val="hybridMultilevel"/>
    <w:tmpl w:val="028AE17E"/>
    <w:lvl w:ilvl="0" w:tplc="5E44D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722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C89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B40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222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FE32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648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845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4E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EA7DB7"/>
    <w:multiLevelType w:val="hybridMultilevel"/>
    <w:tmpl w:val="B4C20548"/>
    <w:lvl w:ilvl="0" w:tplc="07D0F1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048D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54B9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681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B454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865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74D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822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5E0B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136192">
    <w:abstractNumId w:val="9"/>
  </w:num>
  <w:num w:numId="2" w16cid:durableId="748621192">
    <w:abstractNumId w:val="5"/>
  </w:num>
  <w:num w:numId="3" w16cid:durableId="44912373">
    <w:abstractNumId w:val="7"/>
  </w:num>
  <w:num w:numId="4" w16cid:durableId="506678942">
    <w:abstractNumId w:val="1"/>
  </w:num>
  <w:num w:numId="5" w16cid:durableId="558638766">
    <w:abstractNumId w:val="2"/>
  </w:num>
  <w:num w:numId="6" w16cid:durableId="74940159">
    <w:abstractNumId w:val="6"/>
  </w:num>
  <w:num w:numId="7" w16cid:durableId="162749064">
    <w:abstractNumId w:val="3"/>
  </w:num>
  <w:num w:numId="8" w16cid:durableId="671376887">
    <w:abstractNumId w:val="8"/>
  </w:num>
  <w:num w:numId="9" w16cid:durableId="1648893204">
    <w:abstractNumId w:val="4"/>
  </w:num>
  <w:num w:numId="10" w16cid:durableId="66127757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3B0BFC"/>
    <w:rsid w:val="00156453"/>
    <w:rsid w:val="00169A05"/>
    <w:rsid w:val="00551CD1"/>
    <w:rsid w:val="00A5752E"/>
    <w:rsid w:val="00C694F9"/>
    <w:rsid w:val="00DE583F"/>
    <w:rsid w:val="014C2CB9"/>
    <w:rsid w:val="01DE2E46"/>
    <w:rsid w:val="034E3AC7"/>
    <w:rsid w:val="0580DDBF"/>
    <w:rsid w:val="0808838D"/>
    <w:rsid w:val="0848A86C"/>
    <w:rsid w:val="0B80492E"/>
    <w:rsid w:val="0BFB0126"/>
    <w:rsid w:val="0D62E260"/>
    <w:rsid w:val="0EC18258"/>
    <w:rsid w:val="0EF7F3D2"/>
    <w:rsid w:val="10139572"/>
    <w:rsid w:val="10C39066"/>
    <w:rsid w:val="1350C09B"/>
    <w:rsid w:val="143B0BFC"/>
    <w:rsid w:val="146567A6"/>
    <w:rsid w:val="1681E0DA"/>
    <w:rsid w:val="1691E992"/>
    <w:rsid w:val="16D78B0D"/>
    <w:rsid w:val="206037DB"/>
    <w:rsid w:val="23D27F9B"/>
    <w:rsid w:val="270CE75A"/>
    <w:rsid w:val="28C1E911"/>
    <w:rsid w:val="28D4EC04"/>
    <w:rsid w:val="293171E4"/>
    <w:rsid w:val="29C49A62"/>
    <w:rsid w:val="2D19E755"/>
    <w:rsid w:val="2E956EDE"/>
    <w:rsid w:val="2EAD4A34"/>
    <w:rsid w:val="3528785C"/>
    <w:rsid w:val="374B71F8"/>
    <w:rsid w:val="3DB79B1D"/>
    <w:rsid w:val="3FE196A1"/>
    <w:rsid w:val="40AF8A7A"/>
    <w:rsid w:val="41A0FD3B"/>
    <w:rsid w:val="41B59AB8"/>
    <w:rsid w:val="41E883E0"/>
    <w:rsid w:val="4265563C"/>
    <w:rsid w:val="42FB55CF"/>
    <w:rsid w:val="4375C581"/>
    <w:rsid w:val="45FA957D"/>
    <w:rsid w:val="46DEDAEB"/>
    <w:rsid w:val="48826506"/>
    <w:rsid w:val="48F68321"/>
    <w:rsid w:val="493C42F4"/>
    <w:rsid w:val="4A391A81"/>
    <w:rsid w:val="4CB1BA32"/>
    <w:rsid w:val="501266FF"/>
    <w:rsid w:val="513D71DF"/>
    <w:rsid w:val="51C9252A"/>
    <w:rsid w:val="526B41A6"/>
    <w:rsid w:val="547512A1"/>
    <w:rsid w:val="54A85EC3"/>
    <w:rsid w:val="56E56528"/>
    <w:rsid w:val="57B5B36B"/>
    <w:rsid w:val="592F5B67"/>
    <w:rsid w:val="59548E16"/>
    <w:rsid w:val="5973CBD0"/>
    <w:rsid w:val="5C15E9FE"/>
    <w:rsid w:val="5C389DE1"/>
    <w:rsid w:val="5CAEB59F"/>
    <w:rsid w:val="5F2EC6D6"/>
    <w:rsid w:val="60E01E44"/>
    <w:rsid w:val="640BD061"/>
    <w:rsid w:val="65C1FDEF"/>
    <w:rsid w:val="684DE47A"/>
    <w:rsid w:val="686395FF"/>
    <w:rsid w:val="68F547E5"/>
    <w:rsid w:val="6A0E256A"/>
    <w:rsid w:val="6AC4C399"/>
    <w:rsid w:val="6D576B9E"/>
    <w:rsid w:val="6F5BDE49"/>
    <w:rsid w:val="7060B7DA"/>
    <w:rsid w:val="7079F28F"/>
    <w:rsid w:val="70839A43"/>
    <w:rsid w:val="740EB583"/>
    <w:rsid w:val="740FABA2"/>
    <w:rsid w:val="74114539"/>
    <w:rsid w:val="749B0141"/>
    <w:rsid w:val="759EDAB3"/>
    <w:rsid w:val="76694227"/>
    <w:rsid w:val="7B6BD045"/>
    <w:rsid w:val="7F39D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0BFC"/>
  <w15:chartTrackingRefBased/>
  <w15:docId w15:val="{1F392DB8-0C33-4711-92B6-8DBAE3F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05457064F8E4DB68353784F5D588B" ma:contentTypeVersion="11" ma:contentTypeDescription="Create a new document." ma:contentTypeScope="" ma:versionID="9057818082e173c069f9aaa07ee2d037">
  <xsd:schema xmlns:xsd="http://www.w3.org/2001/XMLSchema" xmlns:xs="http://www.w3.org/2001/XMLSchema" xmlns:p="http://schemas.microsoft.com/office/2006/metadata/properties" xmlns:ns2="c9815ef5-54d2-4de5-844f-2559ba82fc64" xmlns:ns3="24c89f22-a3c1-426d-9e2d-189a0f72021f" targetNamespace="http://schemas.microsoft.com/office/2006/metadata/properties" ma:root="true" ma:fieldsID="a313cb66a8364958bbf1338dfc200274" ns2:_="" ns3:_="">
    <xsd:import namespace="c9815ef5-54d2-4de5-844f-2559ba82fc64"/>
    <xsd:import namespace="24c89f22-a3c1-426d-9e2d-189a0f720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15ef5-54d2-4de5-844f-2559ba82f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9f22-a3c1-426d-9e2d-189a0f720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cc7454-ee69-411e-8fc4-519f483e0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c89f22-a3c1-426d-9e2d-189a0f7202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18E19-3765-44F7-B464-6629593A1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15ef5-54d2-4de5-844f-2559ba82fc64"/>
    <ds:schemaRef ds:uri="24c89f22-a3c1-426d-9e2d-189a0f720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6C37-52DE-4140-AE59-D616F77E8DA2}">
  <ds:schemaRefs>
    <ds:schemaRef ds:uri="http://schemas.microsoft.com/office/2006/metadata/properties"/>
    <ds:schemaRef ds:uri="http://schemas.microsoft.com/office/infopath/2007/PartnerControls"/>
    <ds:schemaRef ds:uri="24c89f22-a3c1-426d-9e2d-189a0f72021f"/>
  </ds:schemaRefs>
</ds:datastoreItem>
</file>

<file path=customXml/itemProps3.xml><?xml version="1.0" encoding="utf-8"?>
<ds:datastoreItem xmlns:ds="http://schemas.openxmlformats.org/officeDocument/2006/customXml" ds:itemID="{C96EB5D0-18CC-4F68-9561-786059F7C4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Enness</dc:creator>
  <keywords/>
  <dc:description/>
  <lastModifiedBy>Yordana Shopova</lastModifiedBy>
  <revision>11</revision>
  <dcterms:created xsi:type="dcterms:W3CDTF">2022-09-12T09:57:00.0000000Z</dcterms:created>
  <dcterms:modified xsi:type="dcterms:W3CDTF">2022-10-17T13:36:07.7058931Z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0x010100BF305457064F8E4DB68353784F5D588B</vt:lpwstr>
  </property>
  <property fmtid="{D5CDD505-2E9C-101B-9397-08002B2CF9AE}" pid="3" name="MSIP_Label_efda3433-5f28-4698-ae45-3b847f55f9e2_Enabled">
    <vt:lpwstr>true</vt:lpwstr>
  </property>
  <property fmtid="{D5CDD505-2E9C-101B-9397-08002B2CF9AE}" pid="4" name="MSIP_Label_efda3433-5f28-4698-ae45-3b847f55f9e2_SetDate">
    <vt:lpwstr>2022-09-12T10:51:10Z</vt:lpwstr>
  </property>
  <property fmtid="{D5CDD505-2E9C-101B-9397-08002B2CF9AE}" pid="5" name="MSIP_Label_efda3433-5f28-4698-ae45-3b847f55f9e2_Method">
    <vt:lpwstr>Standard</vt:lpwstr>
  </property>
  <property fmtid="{D5CDD505-2E9C-101B-9397-08002B2CF9AE}" pid="6" name="MSIP_Label_efda3433-5f28-4698-ae45-3b847f55f9e2_Name">
    <vt:lpwstr>Safe</vt:lpwstr>
  </property>
  <property fmtid="{D5CDD505-2E9C-101B-9397-08002B2CF9AE}" pid="7" name="MSIP_Label_efda3433-5f28-4698-ae45-3b847f55f9e2_SiteId">
    <vt:lpwstr>9f6e0638-85ec-49f9-b4d9-bafdfe2a293f</vt:lpwstr>
  </property>
  <property fmtid="{D5CDD505-2E9C-101B-9397-08002B2CF9AE}" pid="8" name="MSIP_Label_efda3433-5f28-4698-ae45-3b847f55f9e2_ActionId">
    <vt:lpwstr>e8830fdd-91a5-4ffd-98c9-e13033f65534</vt:lpwstr>
  </property>
  <property fmtid="{D5CDD505-2E9C-101B-9397-08002B2CF9AE}" pid="9" name="MSIP_Label_efda3433-5f28-4698-ae45-3b847f55f9e2_ContentBits">
    <vt:lpwstr>0</vt:lpwstr>
  </property>
  <property fmtid="{D5CDD505-2E9C-101B-9397-08002B2CF9AE}" pid="10" name="MediaServiceImageTags">
    <vt:lpwstr/>
  </property>
</Properties>
</file>