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D9D9D9"/>
        <w:tblLook w:val="04A0" w:firstRow="1" w:lastRow="0" w:firstColumn="1" w:lastColumn="0" w:noHBand="0" w:noVBand="1"/>
      </w:tblPr>
      <w:tblGrid>
        <w:gridCol w:w="2830"/>
        <w:gridCol w:w="3217"/>
        <w:gridCol w:w="3247"/>
      </w:tblGrid>
      <w:tr w:rsidR="00C96816" w14:paraId="1DCCA7F9" w14:textId="77777777" w:rsidTr="003E5AE9">
        <w:trPr>
          <w:trHeight w:val="699"/>
        </w:trPr>
        <w:tc>
          <w:tcPr>
            <w:tcW w:w="2830" w:type="dxa"/>
            <w:shd w:val="clear" w:color="auto" w:fill="D9D9D9" w:themeFill="background1" w:themeFillShade="D9"/>
          </w:tcPr>
          <w:p w14:paraId="4657036D" w14:textId="77777777" w:rsidR="00C96816" w:rsidRPr="00523BA9" w:rsidRDefault="00C96816" w:rsidP="00DE58B7">
            <w:pPr>
              <w:rPr>
                <w:rFonts w:ascii="Arial" w:hAnsi="Arial" w:cs="Arial"/>
                <w:sz w:val="20"/>
                <w:szCs w:val="20"/>
              </w:rPr>
            </w:pPr>
            <w:r>
              <w:rPr>
                <w:rFonts w:ascii="Arial" w:hAnsi="Arial" w:cs="Arial"/>
                <w:sz w:val="20"/>
                <w:szCs w:val="20"/>
              </w:rPr>
              <w:t>J</w:t>
            </w:r>
            <w:r w:rsidRPr="00523BA9">
              <w:rPr>
                <w:rFonts w:ascii="Arial" w:hAnsi="Arial" w:cs="Arial"/>
                <w:sz w:val="20"/>
                <w:szCs w:val="20"/>
              </w:rPr>
              <w:t>ob title:</w:t>
            </w:r>
          </w:p>
          <w:p w14:paraId="132B50DB" w14:textId="16DBAA57" w:rsidR="00C96816" w:rsidRPr="00F9551D" w:rsidRDefault="006B5F35" w:rsidP="4954C5B8">
            <w:pPr>
              <w:rPr>
                <w:rFonts w:ascii="Arial" w:hAnsi="Arial" w:cs="Arial"/>
                <w:b/>
                <w:bCs/>
                <w:sz w:val="20"/>
                <w:szCs w:val="20"/>
              </w:rPr>
            </w:pPr>
            <w:r>
              <w:rPr>
                <w:rFonts w:ascii="Arial" w:hAnsi="Arial" w:cs="Arial"/>
                <w:b/>
                <w:bCs/>
                <w:sz w:val="20"/>
                <w:szCs w:val="20"/>
              </w:rPr>
              <w:t>Commissioning</w:t>
            </w:r>
            <w:r w:rsidR="00C81DA6">
              <w:rPr>
                <w:rFonts w:ascii="Arial" w:hAnsi="Arial" w:cs="Arial"/>
                <w:b/>
                <w:bCs/>
                <w:sz w:val="20"/>
                <w:szCs w:val="20"/>
              </w:rPr>
              <w:t xml:space="preserve"> </w:t>
            </w:r>
            <w:r w:rsidR="00017733">
              <w:rPr>
                <w:rFonts w:ascii="Arial" w:hAnsi="Arial" w:cs="Arial"/>
                <w:b/>
                <w:bCs/>
                <w:sz w:val="20"/>
                <w:szCs w:val="20"/>
              </w:rPr>
              <w:t>Manager</w:t>
            </w:r>
            <w:r w:rsidR="00855FA5">
              <w:rPr>
                <w:rFonts w:ascii="Arial" w:hAnsi="Arial" w:cs="Arial"/>
                <w:b/>
                <w:bCs/>
                <w:sz w:val="20"/>
                <w:szCs w:val="20"/>
              </w:rPr>
              <w:t xml:space="preserve"> </w:t>
            </w:r>
          </w:p>
        </w:tc>
        <w:tc>
          <w:tcPr>
            <w:tcW w:w="3217" w:type="dxa"/>
            <w:shd w:val="clear" w:color="auto" w:fill="D9D9D9" w:themeFill="background1" w:themeFillShade="D9"/>
          </w:tcPr>
          <w:p w14:paraId="2ED7BDE5" w14:textId="77777777" w:rsidR="00C96816" w:rsidRDefault="00F9551D" w:rsidP="00DE58B7">
            <w:pPr>
              <w:rPr>
                <w:rFonts w:ascii="Arial" w:hAnsi="Arial" w:cs="Arial"/>
                <w:sz w:val="20"/>
                <w:szCs w:val="20"/>
              </w:rPr>
            </w:pPr>
            <w:r>
              <w:rPr>
                <w:rFonts w:ascii="Arial" w:hAnsi="Arial" w:cs="Arial"/>
                <w:sz w:val="20"/>
                <w:szCs w:val="20"/>
              </w:rPr>
              <w:t>Responsible for:</w:t>
            </w:r>
          </w:p>
          <w:p w14:paraId="386EE36A" w14:textId="69F9C99B" w:rsidR="00F9551D" w:rsidRPr="00EB1EEC" w:rsidRDefault="00DA4D69" w:rsidP="00DE58B7">
            <w:pPr>
              <w:rPr>
                <w:rFonts w:ascii="Arial" w:hAnsi="Arial" w:cs="Arial"/>
                <w:b/>
                <w:sz w:val="20"/>
                <w:szCs w:val="20"/>
              </w:rPr>
            </w:pPr>
            <w:r>
              <w:rPr>
                <w:rFonts w:ascii="Arial" w:hAnsi="Arial" w:cs="Arial"/>
                <w:b/>
                <w:sz w:val="20"/>
                <w:szCs w:val="20"/>
              </w:rPr>
              <w:t xml:space="preserve">Support </w:t>
            </w:r>
            <w:r w:rsidR="001B2380">
              <w:rPr>
                <w:rFonts w:ascii="Arial" w:hAnsi="Arial" w:cs="Arial"/>
                <w:b/>
                <w:sz w:val="20"/>
                <w:szCs w:val="20"/>
              </w:rPr>
              <w:t>and deliver</w:t>
            </w:r>
            <w:r w:rsidR="009E6F85">
              <w:rPr>
                <w:rFonts w:ascii="Arial" w:hAnsi="Arial" w:cs="Arial"/>
                <w:b/>
                <w:sz w:val="20"/>
                <w:szCs w:val="20"/>
              </w:rPr>
              <w:t>y</w:t>
            </w:r>
            <w:r w:rsidR="001B2380">
              <w:rPr>
                <w:rFonts w:ascii="Arial" w:hAnsi="Arial" w:cs="Arial"/>
                <w:b/>
                <w:sz w:val="20"/>
                <w:szCs w:val="20"/>
              </w:rPr>
              <w:t xml:space="preserve"> </w:t>
            </w:r>
            <w:r w:rsidR="00C520DF">
              <w:rPr>
                <w:rFonts w:ascii="Arial" w:hAnsi="Arial" w:cs="Arial"/>
                <w:b/>
                <w:sz w:val="20"/>
                <w:szCs w:val="20"/>
              </w:rPr>
              <w:t xml:space="preserve">of </w:t>
            </w:r>
            <w:r w:rsidR="00C520DF" w:rsidRPr="00EB1EEC">
              <w:rPr>
                <w:rFonts w:ascii="Arial" w:hAnsi="Arial" w:cs="Arial"/>
                <w:b/>
                <w:sz w:val="20"/>
                <w:szCs w:val="20"/>
              </w:rPr>
              <w:t>commissioned</w:t>
            </w:r>
            <w:r w:rsidR="004008DF">
              <w:rPr>
                <w:rFonts w:ascii="Arial" w:hAnsi="Arial" w:cs="Arial"/>
                <w:b/>
                <w:sz w:val="20"/>
                <w:szCs w:val="20"/>
              </w:rPr>
              <w:t xml:space="preserve"> </w:t>
            </w:r>
            <w:r w:rsidR="00E8674E" w:rsidRPr="00EB1EEC">
              <w:rPr>
                <w:rFonts w:ascii="Arial" w:hAnsi="Arial" w:cs="Arial"/>
                <w:b/>
                <w:sz w:val="20"/>
                <w:szCs w:val="20"/>
              </w:rPr>
              <w:t>programmes</w:t>
            </w:r>
          </w:p>
        </w:tc>
        <w:tc>
          <w:tcPr>
            <w:tcW w:w="3247" w:type="dxa"/>
            <w:shd w:val="clear" w:color="auto" w:fill="D9D9D9" w:themeFill="background1" w:themeFillShade="D9"/>
          </w:tcPr>
          <w:p w14:paraId="337815EB" w14:textId="0F599855" w:rsidR="00C520DF" w:rsidRDefault="00FF0BC7" w:rsidP="00C520DF">
            <w:pPr>
              <w:rPr>
                <w:rFonts w:ascii="Arial" w:hAnsi="Arial" w:cs="Arial"/>
                <w:sz w:val="20"/>
                <w:szCs w:val="20"/>
              </w:rPr>
            </w:pPr>
            <w:r>
              <w:rPr>
                <w:rFonts w:ascii="Arial" w:hAnsi="Arial" w:cs="Arial"/>
                <w:sz w:val="20"/>
                <w:szCs w:val="20"/>
              </w:rPr>
              <w:t>R</w:t>
            </w:r>
            <w:r w:rsidR="00C96816" w:rsidRPr="4954C5B8">
              <w:rPr>
                <w:rFonts w:ascii="Arial" w:hAnsi="Arial" w:cs="Arial"/>
                <w:sz w:val="20"/>
                <w:szCs w:val="20"/>
              </w:rPr>
              <w:t>esponsible to:</w:t>
            </w:r>
          </w:p>
          <w:p w14:paraId="739B099C" w14:textId="1EEB1C2E" w:rsidR="00C96816" w:rsidRPr="00C520DF" w:rsidRDefault="00736016" w:rsidP="00C520DF">
            <w:pPr>
              <w:rPr>
                <w:rFonts w:ascii="Arial" w:hAnsi="Arial" w:cs="Arial"/>
                <w:sz w:val="20"/>
                <w:szCs w:val="20"/>
              </w:rPr>
            </w:pPr>
            <w:r>
              <w:rPr>
                <w:rFonts w:ascii="Arial" w:hAnsi="Arial" w:cs="Arial"/>
                <w:b/>
                <w:bCs/>
                <w:sz w:val="20"/>
                <w:szCs w:val="20"/>
              </w:rPr>
              <w:t>Head of Commissioned Grants</w:t>
            </w:r>
          </w:p>
        </w:tc>
      </w:tr>
    </w:tbl>
    <w:p w14:paraId="4509B62D" w14:textId="77777777" w:rsidR="002A184F" w:rsidRDefault="002A184F" w:rsidP="002A184F">
      <w:pPr>
        <w:rPr>
          <w:rFonts w:ascii="Arial" w:hAnsi="Arial" w:cs="Arial"/>
          <w:b/>
          <w:sz w:val="20"/>
          <w:szCs w:val="20"/>
        </w:rPr>
      </w:pPr>
    </w:p>
    <w:p w14:paraId="16A47ECC" w14:textId="4F39E0EA" w:rsidR="002A184F" w:rsidRDefault="002A184F" w:rsidP="002A184F">
      <w:pPr>
        <w:rPr>
          <w:rFonts w:ascii="Arial" w:hAnsi="Arial" w:cs="Arial"/>
          <w:sz w:val="20"/>
          <w:szCs w:val="20"/>
        </w:rPr>
      </w:pPr>
      <w:r w:rsidRPr="002A184F">
        <w:rPr>
          <w:rFonts w:ascii="Arial" w:hAnsi="Arial" w:cs="Arial"/>
          <w:b/>
          <w:sz w:val="20"/>
          <w:szCs w:val="20"/>
        </w:rPr>
        <w:t>Hours of work</w:t>
      </w:r>
      <w:r>
        <w:rPr>
          <w:rFonts w:ascii="Arial" w:hAnsi="Arial" w:cs="Arial"/>
          <w:sz w:val="20"/>
          <w:szCs w:val="20"/>
        </w:rPr>
        <w:t xml:space="preserve">: 35 hours per week, Monday to Friday </w:t>
      </w:r>
    </w:p>
    <w:p w14:paraId="3FA126A2" w14:textId="7A763E1B" w:rsidR="002A184F" w:rsidRPr="001701FA" w:rsidRDefault="4954C5B8" w:rsidP="4954C5B8">
      <w:pPr>
        <w:rPr>
          <w:rFonts w:ascii="Arial" w:hAnsi="Arial" w:cs="Arial"/>
          <w:sz w:val="20"/>
          <w:szCs w:val="20"/>
        </w:rPr>
      </w:pPr>
      <w:r w:rsidRPr="4954C5B8">
        <w:rPr>
          <w:rFonts w:ascii="Arial" w:hAnsi="Arial" w:cs="Arial"/>
          <w:b/>
          <w:bCs/>
          <w:sz w:val="20"/>
          <w:szCs w:val="20"/>
        </w:rPr>
        <w:t>Contract</w:t>
      </w:r>
      <w:r w:rsidRPr="4954C5B8">
        <w:rPr>
          <w:rFonts w:ascii="Arial" w:hAnsi="Arial" w:cs="Arial"/>
          <w:sz w:val="20"/>
          <w:szCs w:val="20"/>
        </w:rPr>
        <w:t xml:space="preserve">: Permanent </w:t>
      </w:r>
    </w:p>
    <w:p w14:paraId="4F54D080" w14:textId="77777777" w:rsidR="007D1685" w:rsidRDefault="007D1685" w:rsidP="001701FA">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6941"/>
        <w:gridCol w:w="1176"/>
        <w:gridCol w:w="1177"/>
      </w:tblGrid>
      <w:tr w:rsidR="00C664B7" w14:paraId="47A0825A" w14:textId="77777777" w:rsidTr="4DCC6023">
        <w:tc>
          <w:tcPr>
            <w:tcW w:w="9294" w:type="dxa"/>
            <w:gridSpan w:val="3"/>
          </w:tcPr>
          <w:p w14:paraId="6EE15212" w14:textId="1D69E59B" w:rsidR="005B506B" w:rsidRDefault="005B506B" w:rsidP="005B506B">
            <w:pPr>
              <w:ind w:left="426" w:hanging="426"/>
              <w:rPr>
                <w:rFonts w:ascii="Arial" w:hAnsi="Arial" w:cs="Arial"/>
                <w:sz w:val="20"/>
                <w:szCs w:val="20"/>
              </w:rPr>
            </w:pPr>
            <w:r w:rsidRPr="00A93552">
              <w:rPr>
                <w:rFonts w:ascii="Arial" w:hAnsi="Arial" w:cs="Arial"/>
                <w:b/>
                <w:sz w:val="20"/>
                <w:szCs w:val="20"/>
              </w:rPr>
              <w:t>Context</w:t>
            </w:r>
            <w:r w:rsidRPr="00A93552">
              <w:rPr>
                <w:rFonts w:ascii="Arial" w:hAnsi="Arial" w:cs="Arial"/>
                <w:sz w:val="20"/>
                <w:szCs w:val="20"/>
              </w:rPr>
              <w:t xml:space="preserve"> </w:t>
            </w:r>
          </w:p>
          <w:p w14:paraId="029A3BC9" w14:textId="77777777" w:rsidR="003E5AE9" w:rsidRPr="00A93552" w:rsidRDefault="003E5AE9" w:rsidP="005B506B">
            <w:pPr>
              <w:ind w:left="426" w:hanging="426"/>
              <w:rPr>
                <w:rFonts w:ascii="Arial" w:hAnsi="Arial" w:cs="Arial"/>
                <w:sz w:val="20"/>
                <w:szCs w:val="20"/>
              </w:rPr>
            </w:pPr>
          </w:p>
          <w:p w14:paraId="6C521858" w14:textId="1BB286B1" w:rsidR="004878A3" w:rsidRDefault="004878A3" w:rsidP="004878A3">
            <w:pPr>
              <w:tabs>
                <w:tab w:val="left" w:pos="573"/>
              </w:tabs>
              <w:jc w:val="both"/>
              <w:rPr>
                <w:rFonts w:ascii="Arial" w:hAnsi="Arial" w:cs="Arial"/>
                <w:sz w:val="22"/>
                <w:szCs w:val="22"/>
                <w:shd w:val="clear" w:color="auto" w:fill="FFFFFF"/>
              </w:rPr>
            </w:pPr>
            <w:r w:rsidRPr="004878A3">
              <w:rPr>
                <w:rFonts w:ascii="Arial" w:hAnsi="Arial" w:cs="Arial"/>
                <w:sz w:val="20"/>
                <w:szCs w:val="20"/>
                <w:shd w:val="clear" w:color="auto" w:fill="FFFFFF"/>
              </w:rPr>
              <w:t xml:space="preserve">The charity awards up to £10 million each year to help serving and former sailors and marines and their families, with the aim of ensuring they feel valued and supported, throughout their lives. </w:t>
            </w:r>
            <w:r w:rsidR="00D71E02">
              <w:rPr>
                <w:rFonts w:ascii="Arial" w:hAnsi="Arial" w:cs="Arial"/>
                <w:sz w:val="20"/>
                <w:szCs w:val="20"/>
                <w:shd w:val="clear" w:color="auto" w:fill="FFFFFF"/>
              </w:rPr>
              <w:t xml:space="preserve">It </w:t>
            </w:r>
            <w:r w:rsidRPr="004878A3">
              <w:rPr>
                <w:rFonts w:ascii="Arial" w:hAnsi="Arial" w:cs="Arial"/>
                <w:sz w:val="20"/>
                <w:szCs w:val="20"/>
                <w:shd w:val="clear" w:color="auto" w:fill="FFFFFF"/>
              </w:rPr>
              <w:t>suppor</w:t>
            </w:r>
            <w:r w:rsidR="00D71E02">
              <w:rPr>
                <w:rFonts w:ascii="Arial" w:hAnsi="Arial" w:cs="Arial"/>
                <w:sz w:val="20"/>
                <w:szCs w:val="20"/>
                <w:shd w:val="clear" w:color="auto" w:fill="FFFFFF"/>
              </w:rPr>
              <w:t xml:space="preserve">ts </w:t>
            </w:r>
            <w:r w:rsidRPr="004878A3">
              <w:rPr>
                <w:rFonts w:ascii="Arial" w:hAnsi="Arial" w:cs="Arial"/>
                <w:sz w:val="20"/>
                <w:szCs w:val="20"/>
                <w:shd w:val="clear" w:color="auto" w:fill="FFFFFF"/>
              </w:rPr>
              <w:t>the serving community through improvements to working environments, efficiency, morale, welfare, sport and adventurous training, and veterans and families through a wide range of services and partnerships</w:t>
            </w:r>
            <w:r w:rsidRPr="007F7B92">
              <w:rPr>
                <w:rFonts w:ascii="Arial" w:hAnsi="Arial" w:cs="Arial"/>
                <w:sz w:val="22"/>
                <w:szCs w:val="22"/>
                <w:shd w:val="clear" w:color="auto" w:fill="FFFFFF"/>
              </w:rPr>
              <w:t xml:space="preserve">.  </w:t>
            </w:r>
          </w:p>
          <w:p w14:paraId="59048AA1" w14:textId="77777777" w:rsidR="005B506B" w:rsidRPr="00A93552" w:rsidRDefault="005B506B" w:rsidP="005B506B">
            <w:pPr>
              <w:jc w:val="both"/>
              <w:rPr>
                <w:rFonts w:ascii="Arial" w:hAnsi="Arial" w:cs="Arial"/>
                <w:sz w:val="20"/>
                <w:szCs w:val="20"/>
              </w:rPr>
            </w:pPr>
          </w:p>
          <w:p w14:paraId="1E473A87" w14:textId="0F8E20E4" w:rsidR="005B506B" w:rsidRDefault="005B506B" w:rsidP="005B506B">
            <w:pPr>
              <w:pStyle w:val="Heading1"/>
              <w:jc w:val="both"/>
              <w:rPr>
                <w:rFonts w:ascii="Arial" w:hAnsi="Arial" w:cs="Arial"/>
                <w:b w:val="0"/>
              </w:rPr>
            </w:pPr>
            <w:r w:rsidRPr="00A93552">
              <w:rPr>
                <w:rFonts w:ascii="Arial" w:hAnsi="Arial" w:cs="Arial"/>
                <w:b w:val="0"/>
              </w:rPr>
              <w:t>The Grants department is responsible for the delivery of funding to wide range of projects and services supporting The Royal Navy and Royal Marines as well as to external organisations who provide support to the beneficiaries of the charity.</w:t>
            </w:r>
          </w:p>
          <w:p w14:paraId="5A907982" w14:textId="77777777" w:rsidR="00DA1DF9" w:rsidRPr="00DA1DF9" w:rsidRDefault="00DA1DF9" w:rsidP="00DA1DF9"/>
          <w:p w14:paraId="03CF9E90" w14:textId="199867F6" w:rsidR="00C664B7" w:rsidRPr="00AC0C17" w:rsidRDefault="005B506B" w:rsidP="004E705C">
            <w:pPr>
              <w:spacing w:before="120" w:after="120"/>
              <w:rPr>
                <w:rFonts w:ascii="Arial" w:hAnsi="Arial" w:cs="Arial"/>
                <w:b/>
                <w:sz w:val="20"/>
                <w:szCs w:val="20"/>
              </w:rPr>
            </w:pPr>
            <w:r>
              <w:rPr>
                <w:rFonts w:ascii="Arial" w:hAnsi="Arial" w:cs="Arial"/>
                <w:b/>
                <w:sz w:val="20"/>
                <w:szCs w:val="20"/>
              </w:rPr>
              <w:t xml:space="preserve">The </w:t>
            </w:r>
            <w:r w:rsidR="00C664B7" w:rsidRPr="00AC0C17">
              <w:rPr>
                <w:rFonts w:ascii="Arial" w:hAnsi="Arial" w:cs="Arial"/>
                <w:b/>
                <w:sz w:val="20"/>
                <w:szCs w:val="20"/>
              </w:rPr>
              <w:t>Role</w:t>
            </w:r>
          </w:p>
          <w:p w14:paraId="2DE18052" w14:textId="5A9FE86C" w:rsidR="00D41649" w:rsidRDefault="4954C5B8" w:rsidP="4954C5B8">
            <w:pPr>
              <w:spacing w:before="120" w:after="120"/>
              <w:jc w:val="both"/>
              <w:rPr>
                <w:rFonts w:ascii="Arial" w:hAnsi="Arial" w:cs="Arial"/>
                <w:sz w:val="20"/>
                <w:szCs w:val="20"/>
              </w:rPr>
            </w:pPr>
            <w:r w:rsidRPr="4954C5B8">
              <w:rPr>
                <w:rFonts w:ascii="Arial" w:hAnsi="Arial" w:cs="Arial"/>
                <w:sz w:val="20"/>
                <w:szCs w:val="20"/>
              </w:rPr>
              <w:t xml:space="preserve">The </w:t>
            </w:r>
            <w:r w:rsidR="001950B8">
              <w:rPr>
                <w:rFonts w:ascii="Arial" w:hAnsi="Arial" w:cs="Arial"/>
                <w:sz w:val="20"/>
                <w:szCs w:val="20"/>
              </w:rPr>
              <w:t xml:space="preserve">Commissioning </w:t>
            </w:r>
            <w:r w:rsidR="00F926C8">
              <w:rPr>
                <w:rFonts w:ascii="Arial" w:hAnsi="Arial" w:cs="Arial"/>
                <w:sz w:val="20"/>
                <w:szCs w:val="20"/>
              </w:rPr>
              <w:t>Manager</w:t>
            </w:r>
            <w:r w:rsidR="00D41649">
              <w:rPr>
                <w:rFonts w:ascii="Arial" w:hAnsi="Arial" w:cs="Arial"/>
                <w:sz w:val="20"/>
                <w:szCs w:val="20"/>
              </w:rPr>
              <w:t xml:space="preserve"> </w:t>
            </w:r>
            <w:r w:rsidRPr="4954C5B8">
              <w:rPr>
                <w:rFonts w:ascii="Arial" w:hAnsi="Arial" w:cs="Arial"/>
                <w:sz w:val="20"/>
                <w:szCs w:val="20"/>
              </w:rPr>
              <w:t xml:space="preserve">is </w:t>
            </w:r>
            <w:r w:rsidR="00736016">
              <w:rPr>
                <w:rFonts w:ascii="Arial" w:hAnsi="Arial" w:cs="Arial"/>
                <w:sz w:val="20"/>
                <w:szCs w:val="20"/>
              </w:rPr>
              <w:t xml:space="preserve">part of the Grants </w:t>
            </w:r>
            <w:r w:rsidR="00187F01">
              <w:rPr>
                <w:rFonts w:ascii="Arial" w:hAnsi="Arial" w:cs="Arial"/>
                <w:sz w:val="20"/>
                <w:szCs w:val="20"/>
              </w:rPr>
              <w:t>team</w:t>
            </w:r>
            <w:r w:rsidR="003713E4">
              <w:rPr>
                <w:rFonts w:ascii="Arial" w:hAnsi="Arial" w:cs="Arial"/>
                <w:sz w:val="20"/>
                <w:szCs w:val="20"/>
              </w:rPr>
              <w:t xml:space="preserve"> </w:t>
            </w:r>
            <w:r w:rsidRPr="4954C5B8">
              <w:rPr>
                <w:rFonts w:ascii="Arial" w:hAnsi="Arial" w:cs="Arial"/>
                <w:sz w:val="20"/>
                <w:szCs w:val="20"/>
              </w:rPr>
              <w:t>within</w:t>
            </w:r>
            <w:r w:rsidR="00FA3AFD">
              <w:rPr>
                <w:rFonts w:ascii="Arial" w:hAnsi="Arial" w:cs="Arial"/>
                <w:sz w:val="20"/>
                <w:szCs w:val="20"/>
              </w:rPr>
              <w:t xml:space="preserve"> the RNRM</w:t>
            </w:r>
            <w:r w:rsidR="00D41649">
              <w:rPr>
                <w:rFonts w:ascii="Arial" w:hAnsi="Arial" w:cs="Arial"/>
                <w:sz w:val="20"/>
                <w:szCs w:val="20"/>
              </w:rPr>
              <w:t xml:space="preserve">C at a time when the charity’s strategy has a real focus on beneficiary need and </w:t>
            </w:r>
            <w:r w:rsidR="00F31810">
              <w:rPr>
                <w:rFonts w:ascii="Arial" w:hAnsi="Arial" w:cs="Arial"/>
                <w:sz w:val="20"/>
                <w:szCs w:val="20"/>
              </w:rPr>
              <w:t>impact.</w:t>
            </w:r>
            <w:r w:rsidR="00F61C47" w:rsidRPr="004803D1">
              <w:rPr>
                <w:rFonts w:ascii="Arial" w:hAnsi="Arial" w:cs="Arial"/>
                <w:sz w:val="20"/>
                <w:szCs w:val="20"/>
              </w:rPr>
              <w:t xml:space="preserve"> </w:t>
            </w:r>
          </w:p>
          <w:p w14:paraId="4F1ED51D" w14:textId="77777777" w:rsidR="00DA1DF9" w:rsidRPr="004803D1" w:rsidRDefault="00DA1DF9" w:rsidP="4954C5B8">
            <w:pPr>
              <w:spacing w:before="120" w:after="120"/>
              <w:jc w:val="both"/>
              <w:rPr>
                <w:rFonts w:ascii="Arial" w:hAnsi="Arial" w:cs="Arial"/>
                <w:sz w:val="20"/>
                <w:szCs w:val="20"/>
              </w:rPr>
            </w:pPr>
          </w:p>
          <w:p w14:paraId="1EAC62A2" w14:textId="2BCD48BF" w:rsidR="0092143D" w:rsidRPr="0092143D" w:rsidRDefault="0092143D" w:rsidP="4954C5B8">
            <w:pPr>
              <w:spacing w:before="120" w:after="120"/>
              <w:jc w:val="both"/>
              <w:rPr>
                <w:rFonts w:ascii="Arial" w:hAnsi="Arial" w:cs="Arial"/>
                <w:b/>
                <w:bCs/>
                <w:sz w:val="20"/>
                <w:szCs w:val="20"/>
              </w:rPr>
            </w:pPr>
            <w:r w:rsidRPr="0092143D">
              <w:rPr>
                <w:rFonts w:ascii="Arial" w:hAnsi="Arial" w:cs="Arial"/>
                <w:b/>
                <w:bCs/>
                <w:sz w:val="20"/>
                <w:szCs w:val="20"/>
              </w:rPr>
              <w:t>Main purpose of the role</w:t>
            </w:r>
          </w:p>
          <w:p w14:paraId="45BB03B2" w14:textId="3B49FBA9" w:rsidR="00736016" w:rsidRPr="00736016" w:rsidRDefault="00736016" w:rsidP="00736016">
            <w:pPr>
              <w:spacing w:before="120" w:after="120"/>
              <w:jc w:val="both"/>
              <w:rPr>
                <w:rFonts w:ascii="Arial" w:hAnsi="Arial" w:cs="Arial"/>
                <w:bCs/>
                <w:sz w:val="20"/>
                <w:szCs w:val="20"/>
              </w:rPr>
            </w:pPr>
            <w:r w:rsidRPr="00736016">
              <w:rPr>
                <w:rFonts w:ascii="Arial" w:hAnsi="Arial" w:cs="Arial"/>
                <w:bCs/>
                <w:sz w:val="20"/>
                <w:szCs w:val="20"/>
              </w:rPr>
              <w:t>Working as a senior manager of the Grants Department you will</w:t>
            </w:r>
            <w:r>
              <w:rPr>
                <w:rFonts w:ascii="Arial" w:hAnsi="Arial" w:cs="Arial"/>
                <w:bCs/>
                <w:sz w:val="20"/>
                <w:szCs w:val="20"/>
              </w:rPr>
              <w:t xml:space="preserve"> </w:t>
            </w:r>
            <w:r w:rsidRPr="00736016">
              <w:rPr>
                <w:rFonts w:ascii="Arial" w:hAnsi="Arial" w:cs="Arial"/>
                <w:bCs/>
                <w:sz w:val="20"/>
                <w:szCs w:val="20"/>
              </w:rPr>
              <w:t xml:space="preserve">manage the RNRMC commissioned grants, ensuring that the funds are awarded in accordance with the Charities values and Outcomes Framework. </w:t>
            </w:r>
          </w:p>
          <w:p w14:paraId="6F74807E" w14:textId="3EB4BDC2" w:rsidR="003F6656" w:rsidRDefault="00DE58B7" w:rsidP="000A142B">
            <w:pPr>
              <w:spacing w:before="120" w:after="120"/>
              <w:jc w:val="both"/>
              <w:rPr>
                <w:rFonts w:ascii="Arial" w:hAnsi="Arial" w:cs="Arial"/>
                <w:sz w:val="20"/>
                <w:szCs w:val="20"/>
              </w:rPr>
            </w:pPr>
            <w:r w:rsidRPr="00AC0C17">
              <w:rPr>
                <w:rFonts w:ascii="Arial" w:hAnsi="Arial" w:cs="Arial"/>
                <w:sz w:val="20"/>
                <w:szCs w:val="20"/>
              </w:rPr>
              <w:t xml:space="preserve">The </w:t>
            </w:r>
            <w:r w:rsidR="000A3107">
              <w:rPr>
                <w:rFonts w:ascii="Arial" w:hAnsi="Arial" w:cs="Arial"/>
                <w:sz w:val="20"/>
                <w:szCs w:val="20"/>
              </w:rPr>
              <w:t>Commissioning</w:t>
            </w:r>
            <w:r w:rsidR="00C93D40">
              <w:rPr>
                <w:rFonts w:ascii="Arial" w:hAnsi="Arial" w:cs="Arial"/>
                <w:sz w:val="20"/>
                <w:szCs w:val="20"/>
              </w:rPr>
              <w:t xml:space="preserve"> Manager will </w:t>
            </w:r>
            <w:r w:rsidR="00B13F3D">
              <w:rPr>
                <w:rFonts w:ascii="Arial" w:hAnsi="Arial" w:cs="Arial"/>
                <w:sz w:val="20"/>
                <w:szCs w:val="20"/>
              </w:rPr>
              <w:t>support the</w:t>
            </w:r>
            <w:r w:rsidR="00C104A7">
              <w:rPr>
                <w:rFonts w:ascii="Arial" w:hAnsi="Arial" w:cs="Arial"/>
                <w:sz w:val="20"/>
                <w:szCs w:val="20"/>
              </w:rPr>
              <w:t xml:space="preserve"> </w:t>
            </w:r>
            <w:r w:rsidR="00736016">
              <w:rPr>
                <w:rFonts w:ascii="Arial" w:hAnsi="Arial" w:cs="Arial"/>
                <w:sz w:val="20"/>
                <w:szCs w:val="20"/>
              </w:rPr>
              <w:t xml:space="preserve">Head of Commissioned Grants </w:t>
            </w:r>
            <w:r w:rsidR="00050A63">
              <w:rPr>
                <w:rFonts w:ascii="Arial" w:hAnsi="Arial" w:cs="Arial"/>
                <w:sz w:val="20"/>
                <w:szCs w:val="20"/>
              </w:rPr>
              <w:t xml:space="preserve">with </w:t>
            </w:r>
            <w:r w:rsidR="00050A63" w:rsidRPr="00AC0C17">
              <w:rPr>
                <w:rFonts w:ascii="Arial" w:hAnsi="Arial" w:cs="Arial"/>
                <w:sz w:val="20"/>
                <w:szCs w:val="20"/>
              </w:rPr>
              <w:t>all</w:t>
            </w:r>
            <w:r w:rsidR="00382E7D">
              <w:rPr>
                <w:rFonts w:ascii="Arial" w:hAnsi="Arial" w:cs="Arial"/>
                <w:sz w:val="20"/>
                <w:szCs w:val="20"/>
              </w:rPr>
              <w:t xml:space="preserve"> elements of the commission</w:t>
            </w:r>
            <w:r w:rsidR="00B3100A">
              <w:rPr>
                <w:rFonts w:ascii="Arial" w:hAnsi="Arial" w:cs="Arial"/>
                <w:sz w:val="20"/>
                <w:szCs w:val="20"/>
              </w:rPr>
              <w:t>ing</w:t>
            </w:r>
            <w:r w:rsidR="00382E7D">
              <w:rPr>
                <w:rFonts w:ascii="Arial" w:hAnsi="Arial" w:cs="Arial"/>
                <w:sz w:val="20"/>
                <w:szCs w:val="20"/>
              </w:rPr>
              <w:t xml:space="preserve"> cycle</w:t>
            </w:r>
            <w:r w:rsidR="00D41649">
              <w:rPr>
                <w:rFonts w:ascii="Arial" w:hAnsi="Arial" w:cs="Arial"/>
                <w:sz w:val="20"/>
                <w:szCs w:val="20"/>
              </w:rPr>
              <w:t xml:space="preserve"> including understanding need, designing projects, performance management of delivery and reporting of impact. </w:t>
            </w:r>
          </w:p>
          <w:p w14:paraId="569AF940" w14:textId="4ED10343" w:rsidR="00DA1DF9" w:rsidRPr="00AC0C17" w:rsidRDefault="00736016" w:rsidP="000A142B">
            <w:pPr>
              <w:spacing w:before="120" w:after="120"/>
              <w:jc w:val="both"/>
              <w:rPr>
                <w:rFonts w:ascii="Arial" w:hAnsi="Arial" w:cs="Arial"/>
                <w:sz w:val="20"/>
                <w:szCs w:val="20"/>
              </w:rPr>
            </w:pPr>
            <w:r w:rsidRPr="00736016">
              <w:rPr>
                <w:rFonts w:ascii="Arial" w:hAnsi="Arial" w:cs="Arial"/>
                <w:sz w:val="20"/>
                <w:szCs w:val="20"/>
              </w:rPr>
              <w:t xml:space="preserve">Working with internal and external stakeholders, the role will involve the oversight and good governance of grants programmes to ensure quality, evidenced outputs, and value for money of projects.  </w:t>
            </w:r>
          </w:p>
          <w:p w14:paraId="4DB22E21" w14:textId="19B81792" w:rsidR="00AE15FF" w:rsidRPr="00AC0C17" w:rsidRDefault="00AE15FF" w:rsidP="00736016">
            <w:pPr>
              <w:spacing w:before="120" w:after="120"/>
              <w:jc w:val="both"/>
              <w:rPr>
                <w:rFonts w:ascii="Arial" w:hAnsi="Arial" w:cs="Arial"/>
                <w:sz w:val="20"/>
                <w:szCs w:val="20"/>
              </w:rPr>
            </w:pPr>
          </w:p>
        </w:tc>
      </w:tr>
      <w:tr w:rsidR="00C664B7" w14:paraId="07C10F2D" w14:textId="77777777" w:rsidTr="4DCC6023">
        <w:tc>
          <w:tcPr>
            <w:tcW w:w="9294" w:type="dxa"/>
            <w:gridSpan w:val="3"/>
            <w:shd w:val="clear" w:color="auto" w:fill="auto"/>
          </w:tcPr>
          <w:p w14:paraId="5D587143" w14:textId="78EC3AB5" w:rsidR="00322634" w:rsidRDefault="00322634" w:rsidP="4DCC6023">
            <w:pPr>
              <w:tabs>
                <w:tab w:val="left" w:pos="2129"/>
              </w:tabs>
              <w:spacing w:before="120" w:after="120"/>
              <w:jc w:val="both"/>
              <w:rPr>
                <w:rFonts w:ascii="Arial" w:hAnsi="Arial" w:cs="Arial"/>
                <w:b/>
                <w:bCs/>
                <w:sz w:val="20"/>
                <w:szCs w:val="20"/>
              </w:rPr>
            </w:pPr>
            <w:r w:rsidRPr="4DCC6023">
              <w:rPr>
                <w:rFonts w:ascii="Arial" w:hAnsi="Arial" w:cs="Arial"/>
                <w:b/>
                <w:bCs/>
                <w:sz w:val="20"/>
                <w:szCs w:val="20"/>
              </w:rPr>
              <w:t>Job Specification</w:t>
            </w:r>
          </w:p>
          <w:p w14:paraId="18BD5406" w14:textId="6D14E65B" w:rsidR="4DCC6023" w:rsidRDefault="4DCC6023" w:rsidP="4DCC6023">
            <w:pPr>
              <w:tabs>
                <w:tab w:val="left" w:pos="2129"/>
              </w:tabs>
              <w:spacing w:before="120" w:after="120"/>
              <w:jc w:val="both"/>
              <w:rPr>
                <w:rFonts w:ascii="Arial" w:hAnsi="Arial" w:cs="Arial"/>
                <w:b/>
                <w:bCs/>
              </w:rPr>
            </w:pPr>
          </w:p>
          <w:p w14:paraId="0E5C2620" w14:textId="37B2F3F3" w:rsidR="00D41649" w:rsidRDefault="00D41649" w:rsidP="00DA1DF9">
            <w:pPr>
              <w:tabs>
                <w:tab w:val="left" w:pos="2129"/>
              </w:tabs>
              <w:spacing w:before="120" w:after="120"/>
              <w:rPr>
                <w:rFonts w:ascii="Arial" w:hAnsi="Arial" w:cs="Arial"/>
                <w:b/>
                <w:sz w:val="20"/>
                <w:szCs w:val="20"/>
              </w:rPr>
            </w:pPr>
            <w:r w:rsidRPr="008373FD">
              <w:rPr>
                <w:rFonts w:ascii="Arial" w:hAnsi="Arial" w:cs="Arial"/>
                <w:b/>
                <w:sz w:val="20"/>
                <w:szCs w:val="20"/>
              </w:rPr>
              <w:t>Commissioning</w:t>
            </w:r>
            <w:r w:rsidR="00D0650C">
              <w:rPr>
                <w:rFonts w:ascii="Arial" w:hAnsi="Arial" w:cs="Arial"/>
                <w:b/>
                <w:sz w:val="20"/>
                <w:szCs w:val="20"/>
              </w:rPr>
              <w:t xml:space="preserve"> Model</w:t>
            </w:r>
          </w:p>
          <w:p w14:paraId="3313AA01" w14:textId="1D19D431" w:rsidR="00DA1DF9" w:rsidRPr="008373FD" w:rsidRDefault="00DA1DF9" w:rsidP="00DA1DF9">
            <w:pPr>
              <w:tabs>
                <w:tab w:val="left" w:pos="2129"/>
              </w:tabs>
              <w:spacing w:before="120" w:after="120"/>
              <w:rPr>
                <w:rFonts w:ascii="Arial" w:hAnsi="Arial" w:cs="Arial"/>
                <w:b/>
                <w:sz w:val="20"/>
                <w:szCs w:val="20"/>
              </w:rPr>
            </w:pPr>
          </w:p>
          <w:p w14:paraId="23243D58" w14:textId="404C7E0D" w:rsidR="00DA1DF9" w:rsidRPr="00DA1DF9" w:rsidRDefault="004F552E" w:rsidP="00916F9C">
            <w:pPr>
              <w:tabs>
                <w:tab w:val="left" w:pos="2129"/>
              </w:tabs>
              <w:spacing w:before="120" w:after="120"/>
              <w:jc w:val="both"/>
              <w:rPr>
                <w:rFonts w:ascii="Arial" w:hAnsi="Arial" w:cs="Arial"/>
                <w:b/>
                <w:sz w:val="20"/>
                <w:szCs w:val="20"/>
              </w:rPr>
            </w:pPr>
            <w:r w:rsidRPr="008373FD">
              <w:rPr>
                <w:rFonts w:ascii="Arial" w:hAnsi="Arial" w:cs="Arial"/>
                <w:b/>
                <w:sz w:val="20"/>
                <w:szCs w:val="20"/>
              </w:rPr>
              <w:t>“</w:t>
            </w:r>
            <w:r w:rsidR="00C26FFA" w:rsidRPr="008373FD">
              <w:rPr>
                <w:rFonts w:ascii="Arial" w:hAnsi="Arial" w:cs="Arial"/>
                <w:b/>
                <w:sz w:val="20"/>
                <w:szCs w:val="20"/>
              </w:rPr>
              <w:t>Making</w:t>
            </w:r>
            <w:r w:rsidRPr="008373FD">
              <w:rPr>
                <w:rFonts w:ascii="Arial" w:hAnsi="Arial" w:cs="Arial"/>
                <w:b/>
                <w:sz w:val="20"/>
                <w:szCs w:val="20"/>
              </w:rPr>
              <w:t xml:space="preserve"> </w:t>
            </w:r>
            <w:r w:rsidR="00294D1D">
              <w:rPr>
                <w:rFonts w:ascii="Arial" w:hAnsi="Arial" w:cs="Arial"/>
                <w:b/>
                <w:sz w:val="20"/>
                <w:szCs w:val="20"/>
              </w:rPr>
              <w:t xml:space="preserve">full </w:t>
            </w:r>
            <w:r w:rsidRPr="008373FD">
              <w:rPr>
                <w:rFonts w:ascii="Arial" w:hAnsi="Arial" w:cs="Arial"/>
                <w:b/>
                <w:sz w:val="20"/>
                <w:szCs w:val="20"/>
              </w:rPr>
              <w:t>use of all available resources to produce the best outcomes of our beneficiaries.</w:t>
            </w:r>
          </w:p>
          <w:p w14:paraId="1883850E" w14:textId="1F81DC5D" w:rsidR="003E5AE9" w:rsidRDefault="003E5AE9" w:rsidP="00916F9C">
            <w:pPr>
              <w:tabs>
                <w:tab w:val="left" w:pos="2129"/>
              </w:tabs>
              <w:spacing w:before="120" w:after="120"/>
              <w:jc w:val="both"/>
              <w:rPr>
                <w:rFonts w:ascii="Arial" w:hAnsi="Arial" w:cs="Arial"/>
                <w:bCs/>
                <w:sz w:val="20"/>
                <w:szCs w:val="20"/>
              </w:rPr>
            </w:pPr>
          </w:p>
          <w:p w14:paraId="7D73E77F" w14:textId="02EE1B58" w:rsidR="0092143D" w:rsidRDefault="00D0650C" w:rsidP="00916F9C">
            <w:pPr>
              <w:tabs>
                <w:tab w:val="left" w:pos="2129"/>
              </w:tabs>
              <w:spacing w:before="120" w:after="120"/>
              <w:jc w:val="both"/>
              <w:rPr>
                <w:rFonts w:ascii="Arial" w:hAnsi="Arial" w:cs="Arial"/>
                <w:bCs/>
                <w:sz w:val="20"/>
                <w:szCs w:val="20"/>
              </w:rPr>
            </w:pPr>
            <w:r w:rsidRPr="008373FD">
              <w:rPr>
                <w:rFonts w:ascii="Arial" w:hAnsi="Arial" w:cs="Arial"/>
                <w:bCs/>
                <w:noProof/>
                <w:sz w:val="20"/>
                <w:szCs w:val="20"/>
              </w:rPr>
              <w:drawing>
                <wp:anchor distT="0" distB="0" distL="114300" distR="114300" simplePos="0" relativeHeight="251658240" behindDoc="1" locked="0" layoutInCell="1" allowOverlap="1" wp14:anchorId="15EA021C" wp14:editId="7FDA34EA">
                  <wp:simplePos x="0" y="0"/>
                  <wp:positionH relativeFrom="column">
                    <wp:posOffset>218440</wp:posOffset>
                  </wp:positionH>
                  <wp:positionV relativeFrom="paragraph">
                    <wp:posOffset>24765</wp:posOffset>
                  </wp:positionV>
                  <wp:extent cx="2819400" cy="2409825"/>
                  <wp:effectExtent l="0" t="0" r="0" b="952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4F552E" w:rsidRPr="008373FD">
              <w:rPr>
                <w:rFonts w:ascii="Arial" w:hAnsi="Arial" w:cs="Arial"/>
                <w:bCs/>
                <w:sz w:val="20"/>
                <w:szCs w:val="20"/>
              </w:rPr>
              <w:t>The post holder is required to understands the commissioning cycle: -</w:t>
            </w:r>
            <w:r w:rsidR="003E5AE9">
              <w:rPr>
                <w:rFonts w:ascii="Arial" w:hAnsi="Arial" w:cs="Arial"/>
                <w:bCs/>
                <w:sz w:val="20"/>
                <w:szCs w:val="20"/>
              </w:rPr>
              <w:t xml:space="preserve"> </w:t>
            </w:r>
          </w:p>
          <w:p w14:paraId="0BDA68E8" w14:textId="2ABE2043" w:rsidR="003E5AE9" w:rsidRPr="008373FD" w:rsidRDefault="003E5AE9" w:rsidP="00916F9C">
            <w:pPr>
              <w:tabs>
                <w:tab w:val="left" w:pos="2129"/>
              </w:tabs>
              <w:spacing w:before="120" w:after="120"/>
              <w:jc w:val="both"/>
              <w:rPr>
                <w:rFonts w:ascii="Arial" w:hAnsi="Arial" w:cs="Arial"/>
                <w:bCs/>
                <w:sz w:val="20"/>
                <w:szCs w:val="20"/>
              </w:rPr>
            </w:pPr>
          </w:p>
          <w:p w14:paraId="7A79C168" w14:textId="560E26B2" w:rsidR="00DA41F4" w:rsidRDefault="00DA41F4" w:rsidP="00916F9C">
            <w:pPr>
              <w:tabs>
                <w:tab w:val="left" w:pos="2129"/>
              </w:tabs>
              <w:spacing w:before="120" w:after="120"/>
              <w:jc w:val="both"/>
              <w:rPr>
                <w:rFonts w:ascii="Arial" w:hAnsi="Arial" w:cs="Arial"/>
                <w:bCs/>
                <w:sz w:val="20"/>
                <w:szCs w:val="20"/>
              </w:rPr>
            </w:pPr>
            <w:r w:rsidRPr="008373FD">
              <w:rPr>
                <w:rFonts w:ascii="Arial" w:hAnsi="Arial" w:cs="Arial"/>
                <w:bCs/>
                <w:sz w:val="20"/>
                <w:szCs w:val="20"/>
              </w:rPr>
              <w:t xml:space="preserve">Including understanding need, develop </w:t>
            </w:r>
            <w:r w:rsidR="003E5AE9">
              <w:rPr>
                <w:rFonts w:ascii="Arial" w:hAnsi="Arial" w:cs="Arial"/>
                <w:bCs/>
                <w:sz w:val="20"/>
                <w:szCs w:val="20"/>
              </w:rPr>
              <w:t xml:space="preserve">grant </w:t>
            </w:r>
            <w:r w:rsidR="003E5AE9" w:rsidRPr="008373FD">
              <w:rPr>
                <w:rFonts w:ascii="Arial" w:hAnsi="Arial" w:cs="Arial"/>
                <w:bCs/>
                <w:sz w:val="20"/>
                <w:szCs w:val="20"/>
              </w:rPr>
              <w:t>specifications</w:t>
            </w:r>
            <w:r w:rsidRPr="008373FD">
              <w:rPr>
                <w:rFonts w:ascii="Arial" w:hAnsi="Arial" w:cs="Arial"/>
                <w:bCs/>
                <w:sz w:val="20"/>
                <w:szCs w:val="20"/>
              </w:rPr>
              <w:t xml:space="preserve">, grant management, monitoring and review and analyse. </w:t>
            </w:r>
          </w:p>
          <w:p w14:paraId="4E5989B7" w14:textId="5C050B05" w:rsidR="00DA1DF9" w:rsidRDefault="00DA1DF9" w:rsidP="4DCC6023">
            <w:pPr>
              <w:tabs>
                <w:tab w:val="left" w:pos="2129"/>
              </w:tabs>
              <w:spacing w:before="120" w:after="120"/>
              <w:jc w:val="both"/>
              <w:rPr>
                <w:rFonts w:ascii="Arial" w:hAnsi="Arial" w:cs="Arial"/>
                <w:sz w:val="20"/>
                <w:szCs w:val="20"/>
              </w:rPr>
            </w:pPr>
          </w:p>
          <w:p w14:paraId="2DF0FD48" w14:textId="2CB04DCB" w:rsidR="4DCC6023" w:rsidRDefault="4DCC6023" w:rsidP="4DCC6023">
            <w:pPr>
              <w:tabs>
                <w:tab w:val="left" w:pos="2129"/>
              </w:tabs>
              <w:spacing w:before="120" w:after="120"/>
              <w:jc w:val="both"/>
              <w:rPr>
                <w:rFonts w:ascii="Arial" w:hAnsi="Arial" w:cs="Arial"/>
              </w:rPr>
            </w:pPr>
          </w:p>
          <w:p w14:paraId="46D7E94B" w14:textId="77777777" w:rsidR="00DA1DF9" w:rsidRDefault="00DA1DF9" w:rsidP="00916F9C">
            <w:pPr>
              <w:tabs>
                <w:tab w:val="left" w:pos="2129"/>
              </w:tabs>
              <w:spacing w:before="120" w:after="120"/>
              <w:jc w:val="both"/>
              <w:rPr>
                <w:rFonts w:ascii="Arial" w:hAnsi="Arial" w:cs="Arial"/>
                <w:bCs/>
                <w:sz w:val="20"/>
                <w:szCs w:val="20"/>
              </w:rPr>
            </w:pPr>
          </w:p>
          <w:p w14:paraId="247A9C4C" w14:textId="648C7CCC" w:rsidR="00DA1DF9" w:rsidRDefault="00DA1DF9" w:rsidP="00916F9C">
            <w:pPr>
              <w:tabs>
                <w:tab w:val="left" w:pos="2129"/>
              </w:tabs>
              <w:spacing w:before="120" w:after="120"/>
              <w:jc w:val="both"/>
              <w:rPr>
                <w:rFonts w:ascii="Arial" w:hAnsi="Arial" w:cs="Arial"/>
                <w:bCs/>
                <w:sz w:val="20"/>
                <w:szCs w:val="20"/>
              </w:rPr>
            </w:pPr>
          </w:p>
          <w:p w14:paraId="7C9C8C2D" w14:textId="36E086C8" w:rsidR="00DA1DF9" w:rsidRDefault="00DA1DF9" w:rsidP="00916F9C">
            <w:pPr>
              <w:tabs>
                <w:tab w:val="left" w:pos="2129"/>
              </w:tabs>
              <w:spacing w:before="120" w:after="120"/>
              <w:jc w:val="both"/>
              <w:rPr>
                <w:rFonts w:ascii="Arial" w:hAnsi="Arial" w:cs="Arial"/>
                <w:bCs/>
                <w:sz w:val="20"/>
                <w:szCs w:val="20"/>
              </w:rPr>
            </w:pPr>
          </w:p>
          <w:p w14:paraId="5E9F6F2F" w14:textId="257957AF" w:rsidR="00D0650C" w:rsidRDefault="00D0650C" w:rsidP="00916F9C">
            <w:pPr>
              <w:tabs>
                <w:tab w:val="left" w:pos="2129"/>
              </w:tabs>
              <w:spacing w:before="120" w:after="120"/>
              <w:jc w:val="both"/>
              <w:rPr>
                <w:rFonts w:ascii="Arial" w:hAnsi="Arial" w:cs="Arial"/>
                <w:bCs/>
                <w:sz w:val="20"/>
                <w:szCs w:val="20"/>
              </w:rPr>
            </w:pPr>
          </w:p>
          <w:p w14:paraId="3B25A6D9" w14:textId="712D028B" w:rsidR="00D0650C" w:rsidRDefault="00D0650C" w:rsidP="00916F9C">
            <w:pPr>
              <w:tabs>
                <w:tab w:val="left" w:pos="2129"/>
              </w:tabs>
              <w:spacing w:before="120" w:after="120"/>
              <w:jc w:val="both"/>
              <w:rPr>
                <w:rFonts w:ascii="Arial" w:hAnsi="Arial" w:cs="Arial"/>
                <w:bCs/>
                <w:sz w:val="20"/>
                <w:szCs w:val="20"/>
              </w:rPr>
            </w:pPr>
          </w:p>
          <w:p w14:paraId="66C79358" w14:textId="77777777" w:rsidR="00D0650C" w:rsidRDefault="00D0650C" w:rsidP="00916F9C">
            <w:pPr>
              <w:tabs>
                <w:tab w:val="left" w:pos="2129"/>
              </w:tabs>
              <w:spacing w:before="120" w:after="120"/>
              <w:jc w:val="both"/>
              <w:rPr>
                <w:rFonts w:ascii="Arial" w:hAnsi="Arial" w:cs="Arial"/>
                <w:bCs/>
                <w:sz w:val="20"/>
                <w:szCs w:val="20"/>
              </w:rPr>
            </w:pPr>
          </w:p>
          <w:p w14:paraId="04FFE552" w14:textId="7D4F9C19" w:rsidR="00DA41F4" w:rsidRPr="008373FD" w:rsidRDefault="00DA41F4" w:rsidP="004E705C">
            <w:pPr>
              <w:spacing w:before="120" w:after="120"/>
              <w:jc w:val="both"/>
              <w:rPr>
                <w:rFonts w:ascii="Arial" w:hAnsi="Arial" w:cs="Arial"/>
                <w:b/>
                <w:bCs/>
                <w:sz w:val="20"/>
                <w:szCs w:val="20"/>
              </w:rPr>
            </w:pPr>
            <w:r w:rsidRPr="008373FD">
              <w:rPr>
                <w:rFonts w:ascii="Arial" w:hAnsi="Arial" w:cs="Arial"/>
                <w:b/>
                <w:bCs/>
                <w:sz w:val="20"/>
                <w:szCs w:val="20"/>
              </w:rPr>
              <w:t>Analyse</w:t>
            </w:r>
          </w:p>
          <w:p w14:paraId="7224570D" w14:textId="513FD1A7" w:rsidR="00DA41F4" w:rsidRPr="008373FD" w:rsidRDefault="00173376" w:rsidP="003C3872">
            <w:pPr>
              <w:pStyle w:val="ListParagraph"/>
              <w:numPr>
                <w:ilvl w:val="0"/>
                <w:numId w:val="5"/>
              </w:numPr>
              <w:spacing w:before="120" w:after="120"/>
              <w:jc w:val="both"/>
              <w:rPr>
                <w:rFonts w:ascii="Arial" w:hAnsi="Arial" w:cs="Arial"/>
                <w:b/>
                <w:bCs/>
                <w:sz w:val="20"/>
                <w:szCs w:val="20"/>
              </w:rPr>
            </w:pPr>
            <w:r>
              <w:rPr>
                <w:rFonts w:ascii="Arial" w:hAnsi="Arial" w:cs="Arial"/>
                <w:sz w:val="20"/>
                <w:szCs w:val="20"/>
              </w:rPr>
              <w:t>Support</w:t>
            </w:r>
            <w:r w:rsidR="009E137F" w:rsidRPr="008373FD">
              <w:rPr>
                <w:rFonts w:ascii="Arial" w:hAnsi="Arial" w:cs="Arial"/>
                <w:sz w:val="20"/>
                <w:szCs w:val="20"/>
              </w:rPr>
              <w:t xml:space="preserve"> t</w:t>
            </w:r>
            <w:r w:rsidR="00DA41F4" w:rsidRPr="008373FD">
              <w:rPr>
                <w:rFonts w:ascii="Arial" w:hAnsi="Arial" w:cs="Arial"/>
                <w:sz w:val="20"/>
                <w:szCs w:val="20"/>
              </w:rPr>
              <w:t xml:space="preserve">he analysis of need </w:t>
            </w:r>
            <w:r w:rsidR="00D0650C" w:rsidRPr="00D0650C">
              <w:rPr>
                <w:rFonts w:ascii="Arial" w:hAnsi="Arial" w:cs="Arial"/>
                <w:sz w:val="20"/>
                <w:szCs w:val="20"/>
              </w:rPr>
              <w:t>in relation to beneficiary groups aligned with grant programmes and pathways</w:t>
            </w:r>
          </w:p>
          <w:p w14:paraId="34B2E502" w14:textId="0F0D1DD8" w:rsidR="00DA41F4" w:rsidRPr="008373FD" w:rsidRDefault="00DA41F4" w:rsidP="003C3872">
            <w:pPr>
              <w:pStyle w:val="ListParagraph"/>
              <w:numPr>
                <w:ilvl w:val="0"/>
                <w:numId w:val="5"/>
              </w:numPr>
              <w:spacing w:before="120" w:after="120"/>
              <w:jc w:val="both"/>
              <w:rPr>
                <w:rFonts w:ascii="Arial" w:hAnsi="Arial" w:cs="Arial"/>
                <w:b/>
                <w:bCs/>
                <w:sz w:val="20"/>
                <w:szCs w:val="20"/>
              </w:rPr>
            </w:pPr>
            <w:r w:rsidRPr="008373FD">
              <w:rPr>
                <w:rFonts w:ascii="Arial" w:hAnsi="Arial" w:cs="Arial"/>
                <w:sz w:val="20"/>
                <w:szCs w:val="20"/>
              </w:rPr>
              <w:t>Define the outcome</w:t>
            </w:r>
            <w:r w:rsidR="005057E6" w:rsidRPr="008373FD">
              <w:rPr>
                <w:rFonts w:ascii="Arial" w:hAnsi="Arial" w:cs="Arial"/>
                <w:sz w:val="20"/>
                <w:szCs w:val="20"/>
              </w:rPr>
              <w:t>s</w:t>
            </w:r>
            <w:r w:rsidRPr="008373FD">
              <w:rPr>
                <w:rFonts w:ascii="Arial" w:hAnsi="Arial" w:cs="Arial"/>
                <w:sz w:val="20"/>
                <w:szCs w:val="20"/>
              </w:rPr>
              <w:t xml:space="preserve"> to meet those needs</w:t>
            </w:r>
          </w:p>
          <w:p w14:paraId="3BE499CF" w14:textId="1FA5394E" w:rsidR="00DA41F4" w:rsidRPr="008373FD" w:rsidRDefault="00DA41F4" w:rsidP="003C3872">
            <w:pPr>
              <w:pStyle w:val="ListParagraph"/>
              <w:numPr>
                <w:ilvl w:val="0"/>
                <w:numId w:val="5"/>
              </w:numPr>
              <w:spacing w:before="120" w:after="120"/>
              <w:jc w:val="both"/>
              <w:rPr>
                <w:rFonts w:ascii="Arial" w:hAnsi="Arial" w:cs="Arial"/>
                <w:b/>
                <w:bCs/>
                <w:sz w:val="20"/>
                <w:szCs w:val="20"/>
              </w:rPr>
            </w:pPr>
            <w:r w:rsidRPr="008373FD">
              <w:rPr>
                <w:rFonts w:ascii="Arial" w:hAnsi="Arial" w:cs="Arial"/>
                <w:sz w:val="20"/>
                <w:szCs w:val="20"/>
              </w:rPr>
              <w:t>Develop metrics to measure outcomes</w:t>
            </w:r>
          </w:p>
          <w:p w14:paraId="20943536" w14:textId="4AB5A887" w:rsidR="00DA41F4" w:rsidRPr="008373FD" w:rsidRDefault="00DA41F4" w:rsidP="00DA41F4">
            <w:pPr>
              <w:spacing w:before="120" w:after="120"/>
              <w:jc w:val="both"/>
              <w:rPr>
                <w:rFonts w:ascii="Arial" w:hAnsi="Arial" w:cs="Arial"/>
                <w:b/>
                <w:bCs/>
                <w:sz w:val="20"/>
                <w:szCs w:val="20"/>
              </w:rPr>
            </w:pPr>
            <w:r w:rsidRPr="008373FD">
              <w:rPr>
                <w:rFonts w:ascii="Arial" w:hAnsi="Arial" w:cs="Arial"/>
                <w:b/>
                <w:bCs/>
                <w:sz w:val="20"/>
                <w:szCs w:val="20"/>
              </w:rPr>
              <w:t>Plan</w:t>
            </w:r>
          </w:p>
          <w:p w14:paraId="7C08F2DA" w14:textId="2941119A" w:rsidR="0092143D" w:rsidRPr="008373FD" w:rsidRDefault="0092143D" w:rsidP="003C3872">
            <w:pPr>
              <w:pStyle w:val="ListParagraph"/>
              <w:numPr>
                <w:ilvl w:val="0"/>
                <w:numId w:val="6"/>
              </w:numPr>
              <w:spacing w:before="120" w:after="120"/>
              <w:jc w:val="both"/>
              <w:rPr>
                <w:rFonts w:ascii="Arial" w:hAnsi="Arial" w:cs="Arial"/>
                <w:b/>
                <w:bCs/>
                <w:sz w:val="20"/>
                <w:szCs w:val="20"/>
              </w:rPr>
            </w:pPr>
            <w:r w:rsidRPr="008373FD">
              <w:rPr>
                <w:rFonts w:ascii="Arial" w:hAnsi="Arial" w:cs="Arial"/>
                <w:sz w:val="20"/>
                <w:szCs w:val="20"/>
              </w:rPr>
              <w:t>Identify gaps in service delivery</w:t>
            </w:r>
            <w:r w:rsidR="00091266">
              <w:rPr>
                <w:rFonts w:ascii="Arial" w:hAnsi="Arial" w:cs="Arial"/>
                <w:sz w:val="20"/>
                <w:szCs w:val="20"/>
              </w:rPr>
              <w:t>, by theme and geography</w:t>
            </w:r>
          </w:p>
          <w:p w14:paraId="360F2AAB" w14:textId="31BAD323" w:rsidR="00DA41F4" w:rsidRPr="008373FD" w:rsidRDefault="00030EA6" w:rsidP="003C3872">
            <w:pPr>
              <w:pStyle w:val="ListParagraph"/>
              <w:numPr>
                <w:ilvl w:val="0"/>
                <w:numId w:val="6"/>
              </w:numPr>
              <w:spacing w:before="120" w:after="120"/>
              <w:jc w:val="both"/>
              <w:rPr>
                <w:rFonts w:ascii="Arial" w:hAnsi="Arial" w:cs="Arial"/>
                <w:b/>
                <w:bCs/>
                <w:sz w:val="20"/>
                <w:szCs w:val="20"/>
              </w:rPr>
            </w:pPr>
            <w:r w:rsidRPr="008373FD">
              <w:rPr>
                <w:rFonts w:ascii="Arial" w:hAnsi="Arial" w:cs="Arial"/>
                <w:sz w:val="20"/>
                <w:szCs w:val="20"/>
              </w:rPr>
              <w:t>Enable</w:t>
            </w:r>
            <w:r w:rsidR="00DF4596" w:rsidRPr="008373FD">
              <w:rPr>
                <w:rFonts w:ascii="Arial" w:hAnsi="Arial" w:cs="Arial"/>
                <w:sz w:val="20"/>
                <w:szCs w:val="20"/>
              </w:rPr>
              <w:t xml:space="preserve"> </w:t>
            </w:r>
            <w:r w:rsidR="008A6B4D">
              <w:rPr>
                <w:rFonts w:ascii="Arial" w:hAnsi="Arial" w:cs="Arial"/>
                <w:sz w:val="20"/>
                <w:szCs w:val="20"/>
              </w:rPr>
              <w:t>i</w:t>
            </w:r>
            <w:r w:rsidR="009E137F" w:rsidRPr="008373FD">
              <w:rPr>
                <w:rFonts w:ascii="Arial" w:hAnsi="Arial" w:cs="Arial"/>
                <w:sz w:val="20"/>
                <w:szCs w:val="20"/>
              </w:rPr>
              <w:t xml:space="preserve">nvolvement in </w:t>
            </w:r>
            <w:r w:rsidR="0092143D" w:rsidRPr="008373FD">
              <w:rPr>
                <w:rFonts w:ascii="Arial" w:hAnsi="Arial" w:cs="Arial"/>
                <w:sz w:val="20"/>
                <w:szCs w:val="20"/>
              </w:rPr>
              <w:t xml:space="preserve">engagement to ensure beneficiaries </w:t>
            </w:r>
            <w:r w:rsidR="009E137F" w:rsidRPr="008373FD">
              <w:rPr>
                <w:rFonts w:ascii="Arial" w:hAnsi="Arial" w:cs="Arial"/>
                <w:sz w:val="20"/>
                <w:szCs w:val="20"/>
              </w:rPr>
              <w:t xml:space="preserve">are </w:t>
            </w:r>
            <w:r w:rsidR="0092143D" w:rsidRPr="008373FD">
              <w:rPr>
                <w:rFonts w:ascii="Arial" w:hAnsi="Arial" w:cs="Arial"/>
                <w:sz w:val="20"/>
                <w:szCs w:val="20"/>
              </w:rPr>
              <w:t>involved in design and delivery of service.</w:t>
            </w:r>
          </w:p>
          <w:p w14:paraId="67DAF64E" w14:textId="76899210" w:rsidR="0092143D" w:rsidRPr="008373FD" w:rsidRDefault="0092143D" w:rsidP="003C3872">
            <w:pPr>
              <w:pStyle w:val="ListParagraph"/>
              <w:numPr>
                <w:ilvl w:val="0"/>
                <w:numId w:val="6"/>
              </w:numPr>
              <w:spacing w:before="120" w:after="120"/>
              <w:jc w:val="both"/>
              <w:rPr>
                <w:rFonts w:ascii="Arial" w:hAnsi="Arial" w:cs="Arial"/>
                <w:b/>
                <w:bCs/>
                <w:sz w:val="20"/>
                <w:szCs w:val="20"/>
              </w:rPr>
            </w:pPr>
            <w:r w:rsidRPr="008373FD">
              <w:rPr>
                <w:rFonts w:ascii="Arial" w:hAnsi="Arial" w:cs="Arial"/>
                <w:sz w:val="20"/>
                <w:szCs w:val="20"/>
              </w:rPr>
              <w:t>Input into design of services</w:t>
            </w:r>
          </w:p>
          <w:p w14:paraId="16B564EE" w14:textId="4FD7967B" w:rsidR="0092143D" w:rsidRPr="008373FD" w:rsidRDefault="00173376" w:rsidP="003C3872">
            <w:pPr>
              <w:pStyle w:val="ListParagraph"/>
              <w:numPr>
                <w:ilvl w:val="0"/>
                <w:numId w:val="6"/>
              </w:numPr>
              <w:spacing w:before="120" w:after="120"/>
              <w:jc w:val="both"/>
              <w:rPr>
                <w:rFonts w:ascii="Arial" w:hAnsi="Arial" w:cs="Arial"/>
                <w:b/>
                <w:bCs/>
                <w:sz w:val="20"/>
                <w:szCs w:val="20"/>
              </w:rPr>
            </w:pPr>
            <w:r>
              <w:rPr>
                <w:rFonts w:ascii="Arial" w:hAnsi="Arial" w:cs="Arial"/>
                <w:sz w:val="20"/>
                <w:szCs w:val="20"/>
              </w:rPr>
              <w:t xml:space="preserve">Support </w:t>
            </w:r>
            <w:r w:rsidR="00B57A6F">
              <w:rPr>
                <w:rFonts w:ascii="Arial" w:hAnsi="Arial" w:cs="Arial"/>
                <w:sz w:val="20"/>
                <w:szCs w:val="20"/>
              </w:rPr>
              <w:t xml:space="preserve">the </w:t>
            </w:r>
            <w:r w:rsidR="00B57A6F" w:rsidRPr="008373FD">
              <w:rPr>
                <w:rFonts w:ascii="Arial" w:hAnsi="Arial" w:cs="Arial"/>
                <w:sz w:val="20"/>
                <w:szCs w:val="20"/>
              </w:rPr>
              <w:t>development</w:t>
            </w:r>
            <w:r w:rsidR="002104C2" w:rsidRPr="008373FD">
              <w:rPr>
                <w:rFonts w:ascii="Arial" w:hAnsi="Arial" w:cs="Arial"/>
                <w:sz w:val="20"/>
                <w:szCs w:val="20"/>
              </w:rPr>
              <w:t xml:space="preserve"> of </w:t>
            </w:r>
            <w:r w:rsidR="0092143D" w:rsidRPr="008373FD">
              <w:rPr>
                <w:rFonts w:ascii="Arial" w:hAnsi="Arial" w:cs="Arial"/>
                <w:sz w:val="20"/>
                <w:szCs w:val="20"/>
              </w:rPr>
              <w:t xml:space="preserve">commissioning strategy and </w:t>
            </w:r>
            <w:r>
              <w:rPr>
                <w:rFonts w:ascii="Arial" w:hAnsi="Arial" w:cs="Arial"/>
                <w:sz w:val="20"/>
                <w:szCs w:val="20"/>
              </w:rPr>
              <w:t xml:space="preserve">the </w:t>
            </w:r>
            <w:r w:rsidR="00B57A6F" w:rsidRPr="008373FD">
              <w:rPr>
                <w:rFonts w:ascii="Arial" w:hAnsi="Arial" w:cs="Arial"/>
                <w:sz w:val="20"/>
                <w:szCs w:val="20"/>
              </w:rPr>
              <w:t>produc</w:t>
            </w:r>
            <w:r w:rsidR="00B57A6F">
              <w:rPr>
                <w:rFonts w:ascii="Arial" w:hAnsi="Arial" w:cs="Arial"/>
                <w:sz w:val="20"/>
                <w:szCs w:val="20"/>
              </w:rPr>
              <w:t>tion</w:t>
            </w:r>
            <w:r w:rsidR="0092143D" w:rsidRPr="008373FD">
              <w:rPr>
                <w:rFonts w:ascii="Arial" w:hAnsi="Arial" w:cs="Arial"/>
                <w:sz w:val="20"/>
                <w:szCs w:val="20"/>
              </w:rPr>
              <w:t xml:space="preserve"> commissioning plans for each programme</w:t>
            </w:r>
          </w:p>
          <w:p w14:paraId="1BCA579B" w14:textId="154BC39D" w:rsidR="0092143D" w:rsidRPr="008373FD" w:rsidRDefault="0092143D" w:rsidP="0092143D">
            <w:pPr>
              <w:spacing w:before="120" w:after="120"/>
              <w:jc w:val="both"/>
              <w:rPr>
                <w:rFonts w:ascii="Arial" w:hAnsi="Arial" w:cs="Arial"/>
                <w:b/>
                <w:bCs/>
                <w:sz w:val="20"/>
                <w:szCs w:val="20"/>
              </w:rPr>
            </w:pPr>
            <w:r w:rsidRPr="008373FD">
              <w:rPr>
                <w:rFonts w:ascii="Arial" w:hAnsi="Arial" w:cs="Arial"/>
                <w:b/>
                <w:bCs/>
                <w:sz w:val="20"/>
                <w:szCs w:val="20"/>
              </w:rPr>
              <w:t>Do</w:t>
            </w:r>
          </w:p>
          <w:p w14:paraId="169C1A5B" w14:textId="270BB572" w:rsidR="0092143D" w:rsidRPr="008373FD" w:rsidRDefault="00B57A6F" w:rsidP="003C3872">
            <w:pPr>
              <w:pStyle w:val="ListParagraph"/>
              <w:numPr>
                <w:ilvl w:val="0"/>
                <w:numId w:val="7"/>
              </w:numPr>
              <w:spacing w:before="120" w:after="120"/>
              <w:jc w:val="both"/>
              <w:rPr>
                <w:rFonts w:ascii="Arial" w:hAnsi="Arial" w:cs="Arial"/>
                <w:sz w:val="20"/>
                <w:szCs w:val="20"/>
              </w:rPr>
            </w:pPr>
            <w:r>
              <w:rPr>
                <w:rFonts w:ascii="Arial" w:hAnsi="Arial" w:cs="Arial"/>
                <w:sz w:val="20"/>
                <w:szCs w:val="20"/>
              </w:rPr>
              <w:t>Deliver</w:t>
            </w:r>
            <w:r w:rsidR="0092143D" w:rsidRPr="008373FD">
              <w:rPr>
                <w:rFonts w:ascii="Arial" w:hAnsi="Arial" w:cs="Arial"/>
                <w:sz w:val="20"/>
                <w:szCs w:val="20"/>
              </w:rPr>
              <w:t xml:space="preserve"> commissioning plans</w:t>
            </w:r>
          </w:p>
          <w:p w14:paraId="113B8FFD" w14:textId="6C2BE779" w:rsidR="0092143D" w:rsidRPr="008373FD" w:rsidRDefault="0092143D" w:rsidP="003C3872">
            <w:pPr>
              <w:pStyle w:val="ListParagraph"/>
              <w:numPr>
                <w:ilvl w:val="0"/>
                <w:numId w:val="7"/>
              </w:numPr>
              <w:spacing w:before="120" w:after="120"/>
              <w:jc w:val="both"/>
              <w:rPr>
                <w:rFonts w:ascii="Arial" w:hAnsi="Arial" w:cs="Arial"/>
                <w:sz w:val="20"/>
                <w:szCs w:val="20"/>
              </w:rPr>
            </w:pPr>
            <w:r w:rsidRPr="008373FD">
              <w:rPr>
                <w:rFonts w:ascii="Arial" w:hAnsi="Arial" w:cs="Arial"/>
                <w:sz w:val="20"/>
                <w:szCs w:val="20"/>
              </w:rPr>
              <w:t>Develop the marke</w:t>
            </w:r>
            <w:r w:rsidR="009E137F" w:rsidRPr="008373FD">
              <w:rPr>
                <w:rFonts w:ascii="Arial" w:hAnsi="Arial" w:cs="Arial"/>
                <w:sz w:val="20"/>
                <w:szCs w:val="20"/>
              </w:rPr>
              <w:t>t</w:t>
            </w:r>
            <w:r w:rsidRPr="008373FD">
              <w:rPr>
                <w:rFonts w:ascii="Arial" w:hAnsi="Arial" w:cs="Arial"/>
                <w:sz w:val="20"/>
                <w:szCs w:val="20"/>
              </w:rPr>
              <w:t xml:space="preserve"> and source </w:t>
            </w:r>
            <w:r w:rsidR="002104C2" w:rsidRPr="008373FD">
              <w:rPr>
                <w:rFonts w:ascii="Arial" w:hAnsi="Arial" w:cs="Arial"/>
                <w:sz w:val="20"/>
                <w:szCs w:val="20"/>
              </w:rPr>
              <w:t>and engage with</w:t>
            </w:r>
            <w:r w:rsidR="00730A5E" w:rsidRPr="008373FD">
              <w:rPr>
                <w:rFonts w:ascii="Arial" w:hAnsi="Arial" w:cs="Arial"/>
                <w:sz w:val="20"/>
                <w:szCs w:val="20"/>
              </w:rPr>
              <w:t xml:space="preserve"> </w:t>
            </w:r>
            <w:r w:rsidRPr="008373FD">
              <w:rPr>
                <w:rFonts w:ascii="Arial" w:hAnsi="Arial" w:cs="Arial"/>
                <w:sz w:val="20"/>
                <w:szCs w:val="20"/>
              </w:rPr>
              <w:t>delivery partners</w:t>
            </w:r>
          </w:p>
          <w:p w14:paraId="5CC1ECBC" w14:textId="654C8FBF" w:rsidR="0092143D" w:rsidRPr="008373FD" w:rsidRDefault="0092143D" w:rsidP="003C3872">
            <w:pPr>
              <w:pStyle w:val="ListParagraph"/>
              <w:numPr>
                <w:ilvl w:val="0"/>
                <w:numId w:val="7"/>
              </w:numPr>
              <w:spacing w:before="120" w:after="120"/>
              <w:jc w:val="both"/>
              <w:rPr>
                <w:rFonts w:ascii="Arial" w:hAnsi="Arial" w:cs="Arial"/>
                <w:sz w:val="20"/>
                <w:szCs w:val="20"/>
              </w:rPr>
            </w:pPr>
            <w:r w:rsidRPr="008373FD">
              <w:rPr>
                <w:rFonts w:ascii="Arial" w:hAnsi="Arial" w:cs="Arial"/>
                <w:sz w:val="20"/>
                <w:szCs w:val="20"/>
              </w:rPr>
              <w:t>Work with grants leads to provide services</w:t>
            </w:r>
            <w:r w:rsidR="00F55240">
              <w:rPr>
                <w:rFonts w:ascii="Arial" w:hAnsi="Arial" w:cs="Arial"/>
                <w:sz w:val="20"/>
                <w:szCs w:val="20"/>
              </w:rPr>
              <w:t xml:space="preserve"> and roll out pilot approaches into other areas. </w:t>
            </w:r>
          </w:p>
          <w:p w14:paraId="5679E66F" w14:textId="7E4D9E66" w:rsidR="0092143D" w:rsidRPr="008373FD" w:rsidRDefault="0092143D" w:rsidP="0092143D">
            <w:pPr>
              <w:spacing w:before="120" w:after="120"/>
              <w:jc w:val="both"/>
              <w:rPr>
                <w:rFonts w:ascii="Arial" w:hAnsi="Arial" w:cs="Arial"/>
                <w:b/>
                <w:bCs/>
                <w:sz w:val="20"/>
                <w:szCs w:val="20"/>
              </w:rPr>
            </w:pPr>
            <w:r w:rsidRPr="008373FD">
              <w:rPr>
                <w:rFonts w:ascii="Arial" w:hAnsi="Arial" w:cs="Arial"/>
                <w:b/>
                <w:bCs/>
                <w:sz w:val="20"/>
                <w:szCs w:val="20"/>
              </w:rPr>
              <w:t>Review</w:t>
            </w:r>
          </w:p>
          <w:p w14:paraId="02C29F4D" w14:textId="7173D144" w:rsidR="0092143D" w:rsidRPr="008373FD" w:rsidRDefault="0092143D" w:rsidP="003C3872">
            <w:pPr>
              <w:pStyle w:val="ListParagraph"/>
              <w:numPr>
                <w:ilvl w:val="0"/>
                <w:numId w:val="8"/>
              </w:numPr>
              <w:spacing w:before="120" w:after="120"/>
              <w:jc w:val="both"/>
              <w:rPr>
                <w:rFonts w:ascii="Arial" w:hAnsi="Arial" w:cs="Arial"/>
                <w:b/>
                <w:bCs/>
                <w:sz w:val="20"/>
                <w:szCs w:val="20"/>
              </w:rPr>
            </w:pPr>
            <w:r w:rsidRPr="008373FD">
              <w:rPr>
                <w:rFonts w:ascii="Arial" w:hAnsi="Arial" w:cs="Arial"/>
                <w:sz w:val="20"/>
                <w:szCs w:val="20"/>
              </w:rPr>
              <w:t xml:space="preserve">Reviewing monitoring returns </w:t>
            </w:r>
            <w:r w:rsidR="00730A5E" w:rsidRPr="008373FD">
              <w:rPr>
                <w:rFonts w:ascii="Arial" w:hAnsi="Arial" w:cs="Arial"/>
                <w:sz w:val="20"/>
                <w:szCs w:val="20"/>
              </w:rPr>
              <w:t xml:space="preserve">and support grants manager to </w:t>
            </w:r>
            <w:r w:rsidR="005B6A1E" w:rsidRPr="008373FD">
              <w:rPr>
                <w:rFonts w:ascii="Arial" w:hAnsi="Arial" w:cs="Arial"/>
                <w:sz w:val="20"/>
                <w:szCs w:val="20"/>
              </w:rPr>
              <w:t>address areas that requirement improvement.</w:t>
            </w:r>
          </w:p>
          <w:p w14:paraId="120CBBCC" w14:textId="09125E8B" w:rsidR="0092143D" w:rsidRPr="008373FD" w:rsidRDefault="0092143D" w:rsidP="003C3872">
            <w:pPr>
              <w:pStyle w:val="ListParagraph"/>
              <w:numPr>
                <w:ilvl w:val="0"/>
                <w:numId w:val="8"/>
              </w:numPr>
              <w:spacing w:before="120" w:after="120"/>
              <w:jc w:val="both"/>
              <w:rPr>
                <w:rFonts w:ascii="Arial" w:hAnsi="Arial" w:cs="Arial"/>
                <w:b/>
                <w:bCs/>
                <w:sz w:val="20"/>
                <w:szCs w:val="20"/>
              </w:rPr>
            </w:pPr>
            <w:r w:rsidRPr="008373FD">
              <w:rPr>
                <w:rFonts w:ascii="Arial" w:hAnsi="Arial" w:cs="Arial"/>
                <w:sz w:val="20"/>
                <w:szCs w:val="20"/>
              </w:rPr>
              <w:t>Report progress against commissioning plans</w:t>
            </w:r>
          </w:p>
          <w:p w14:paraId="20C1C101" w14:textId="75C6F190" w:rsidR="0092143D" w:rsidRPr="008373FD" w:rsidRDefault="0092143D" w:rsidP="003C3872">
            <w:pPr>
              <w:pStyle w:val="ListParagraph"/>
              <w:numPr>
                <w:ilvl w:val="0"/>
                <w:numId w:val="8"/>
              </w:numPr>
              <w:spacing w:before="120" w:after="120"/>
              <w:jc w:val="both"/>
              <w:rPr>
                <w:rFonts w:ascii="Arial" w:hAnsi="Arial" w:cs="Arial"/>
                <w:b/>
                <w:bCs/>
                <w:sz w:val="20"/>
                <w:szCs w:val="20"/>
              </w:rPr>
            </w:pPr>
            <w:r w:rsidRPr="008373FD">
              <w:rPr>
                <w:rFonts w:ascii="Arial" w:hAnsi="Arial" w:cs="Arial"/>
                <w:sz w:val="20"/>
                <w:szCs w:val="20"/>
              </w:rPr>
              <w:t>Report impact of programmes against</w:t>
            </w:r>
            <w:r w:rsidR="000435B1">
              <w:rPr>
                <w:rFonts w:ascii="Arial" w:hAnsi="Arial" w:cs="Arial"/>
                <w:sz w:val="20"/>
                <w:szCs w:val="20"/>
              </w:rPr>
              <w:t xml:space="preserve"> RNRMC O</w:t>
            </w:r>
            <w:r w:rsidRPr="008373FD">
              <w:rPr>
                <w:rFonts w:ascii="Arial" w:hAnsi="Arial" w:cs="Arial"/>
                <w:sz w:val="20"/>
                <w:szCs w:val="20"/>
              </w:rPr>
              <w:t>utcomes</w:t>
            </w:r>
            <w:r w:rsidR="000435B1">
              <w:rPr>
                <w:rFonts w:ascii="Arial" w:hAnsi="Arial" w:cs="Arial"/>
                <w:sz w:val="20"/>
                <w:szCs w:val="20"/>
              </w:rPr>
              <w:t xml:space="preserve"> Framework</w:t>
            </w:r>
          </w:p>
          <w:p w14:paraId="27672AC9" w14:textId="77777777" w:rsidR="00485BE6" w:rsidRPr="008373FD" w:rsidRDefault="00485BE6" w:rsidP="00485BE6">
            <w:pPr>
              <w:pStyle w:val="ListParagraph"/>
              <w:spacing w:before="120" w:after="120"/>
              <w:jc w:val="both"/>
              <w:rPr>
                <w:rFonts w:ascii="Arial" w:hAnsi="Arial" w:cs="Arial"/>
                <w:b/>
                <w:bCs/>
                <w:sz w:val="20"/>
                <w:szCs w:val="20"/>
              </w:rPr>
            </w:pPr>
          </w:p>
          <w:p w14:paraId="59936CC8" w14:textId="4F31FBFB" w:rsidR="00DA1DF9" w:rsidRPr="00DA1DF9" w:rsidRDefault="00DA1DF9" w:rsidP="000435B1">
            <w:pPr>
              <w:spacing w:before="120" w:after="120"/>
              <w:jc w:val="both"/>
              <w:rPr>
                <w:rFonts w:ascii="Arial" w:hAnsi="Arial" w:cs="Arial"/>
                <w:sz w:val="20"/>
                <w:szCs w:val="20"/>
              </w:rPr>
            </w:pPr>
          </w:p>
        </w:tc>
      </w:tr>
      <w:tr w:rsidR="000435B1" w14:paraId="4223EE12" w14:textId="77777777" w:rsidTr="4DCC6023">
        <w:tc>
          <w:tcPr>
            <w:tcW w:w="9294" w:type="dxa"/>
            <w:gridSpan w:val="3"/>
          </w:tcPr>
          <w:p w14:paraId="6DC8F2DD" w14:textId="77777777" w:rsidR="000435B1" w:rsidRPr="00F63097" w:rsidRDefault="000435B1" w:rsidP="000435B1">
            <w:pPr>
              <w:spacing w:before="120" w:after="120"/>
              <w:rPr>
                <w:rFonts w:ascii="Arial" w:hAnsi="Arial" w:cs="Arial"/>
                <w:b/>
                <w:sz w:val="20"/>
                <w:szCs w:val="20"/>
                <w:u w:val="single"/>
              </w:rPr>
            </w:pPr>
            <w:r w:rsidRPr="00F63097">
              <w:rPr>
                <w:rFonts w:ascii="Arial" w:hAnsi="Arial" w:cs="Arial"/>
                <w:b/>
                <w:sz w:val="20"/>
                <w:szCs w:val="20"/>
                <w:u w:val="single"/>
              </w:rPr>
              <w:lastRenderedPageBreak/>
              <w:t xml:space="preserve">Main areas of responsibility </w:t>
            </w:r>
          </w:p>
          <w:p w14:paraId="6228CA16" w14:textId="77777777" w:rsidR="000435B1" w:rsidRDefault="000435B1" w:rsidP="000435B1">
            <w:pPr>
              <w:spacing w:before="120" w:after="120"/>
              <w:rPr>
                <w:rFonts w:ascii="Arial" w:hAnsi="Arial" w:cs="Arial"/>
                <w:bCs/>
                <w:sz w:val="20"/>
                <w:szCs w:val="20"/>
              </w:rPr>
            </w:pPr>
          </w:p>
          <w:p w14:paraId="1EF0C004" w14:textId="53D95CA0" w:rsidR="000435B1" w:rsidRPr="000435B1" w:rsidRDefault="000435B1" w:rsidP="000435B1">
            <w:pPr>
              <w:spacing w:before="120" w:after="120"/>
              <w:rPr>
                <w:rFonts w:ascii="Arial" w:hAnsi="Arial" w:cs="Arial"/>
                <w:b/>
                <w:sz w:val="20"/>
                <w:szCs w:val="20"/>
              </w:rPr>
            </w:pPr>
            <w:r w:rsidRPr="000435B1">
              <w:rPr>
                <w:rFonts w:ascii="Arial" w:hAnsi="Arial" w:cs="Arial"/>
                <w:b/>
                <w:sz w:val="20"/>
                <w:szCs w:val="20"/>
              </w:rPr>
              <w:t>Deputise for Head of Commissioned Grants</w:t>
            </w:r>
          </w:p>
          <w:p w14:paraId="33C898F7" w14:textId="29AD1840" w:rsidR="000435B1" w:rsidRPr="000435B1" w:rsidRDefault="00DB058D" w:rsidP="000435B1">
            <w:pPr>
              <w:pStyle w:val="ListParagraph"/>
              <w:numPr>
                <w:ilvl w:val="0"/>
                <w:numId w:val="23"/>
              </w:numPr>
              <w:spacing w:before="120" w:after="120"/>
              <w:rPr>
                <w:rFonts w:ascii="Arial" w:hAnsi="Arial" w:cs="Arial"/>
                <w:bCs/>
                <w:sz w:val="20"/>
                <w:szCs w:val="20"/>
              </w:rPr>
            </w:pPr>
            <w:r>
              <w:rPr>
                <w:rFonts w:ascii="Arial" w:hAnsi="Arial" w:cs="Arial"/>
                <w:bCs/>
                <w:sz w:val="20"/>
                <w:szCs w:val="20"/>
              </w:rPr>
              <w:t xml:space="preserve">Support </w:t>
            </w:r>
            <w:r w:rsidR="005731F0">
              <w:rPr>
                <w:rFonts w:ascii="Arial" w:hAnsi="Arial" w:cs="Arial"/>
                <w:bCs/>
                <w:sz w:val="20"/>
                <w:szCs w:val="20"/>
              </w:rPr>
              <w:t xml:space="preserve">and where appropriate </w:t>
            </w:r>
            <w:r w:rsidR="000435B1" w:rsidRPr="000435B1">
              <w:rPr>
                <w:rFonts w:ascii="Arial" w:hAnsi="Arial" w:cs="Arial"/>
                <w:bCs/>
                <w:sz w:val="20"/>
                <w:szCs w:val="20"/>
              </w:rPr>
              <w:t>lead plans for beneficiary engagement (co-production) as key part of commissioning cycle</w:t>
            </w:r>
            <w:r w:rsidR="005731F0">
              <w:rPr>
                <w:rFonts w:ascii="Arial" w:hAnsi="Arial" w:cs="Arial"/>
                <w:bCs/>
                <w:sz w:val="20"/>
                <w:szCs w:val="20"/>
              </w:rPr>
              <w:t>.</w:t>
            </w:r>
          </w:p>
          <w:p w14:paraId="0C57ED1E" w14:textId="77777777" w:rsidR="000435B1" w:rsidRPr="000435B1" w:rsidRDefault="000435B1" w:rsidP="000435B1">
            <w:pPr>
              <w:pStyle w:val="ListParagraph"/>
              <w:numPr>
                <w:ilvl w:val="0"/>
                <w:numId w:val="23"/>
              </w:numPr>
              <w:spacing w:before="120" w:after="120"/>
              <w:rPr>
                <w:rFonts w:ascii="Arial" w:hAnsi="Arial" w:cs="Arial"/>
                <w:bCs/>
                <w:sz w:val="20"/>
                <w:szCs w:val="20"/>
              </w:rPr>
            </w:pPr>
            <w:r w:rsidRPr="000435B1">
              <w:rPr>
                <w:rFonts w:ascii="Arial" w:hAnsi="Arial" w:cs="Arial"/>
                <w:bCs/>
                <w:sz w:val="20"/>
                <w:szCs w:val="20"/>
              </w:rPr>
              <w:t xml:space="preserve">Represent RNRMC in meetings or conferences </w:t>
            </w:r>
          </w:p>
          <w:p w14:paraId="6EB6B1CA" w14:textId="77777777" w:rsidR="000435B1" w:rsidRPr="000435B1" w:rsidRDefault="000435B1" w:rsidP="000435B1">
            <w:pPr>
              <w:pStyle w:val="ListParagraph"/>
              <w:numPr>
                <w:ilvl w:val="0"/>
                <w:numId w:val="23"/>
              </w:numPr>
              <w:spacing w:before="120" w:after="120"/>
              <w:rPr>
                <w:rFonts w:ascii="Arial" w:hAnsi="Arial" w:cs="Arial"/>
                <w:bCs/>
                <w:sz w:val="20"/>
                <w:szCs w:val="20"/>
              </w:rPr>
            </w:pPr>
            <w:r w:rsidRPr="000435B1">
              <w:rPr>
                <w:rFonts w:ascii="Arial" w:hAnsi="Arial" w:cs="Arial"/>
                <w:bCs/>
                <w:sz w:val="20"/>
                <w:szCs w:val="20"/>
              </w:rPr>
              <w:t xml:space="preserve">Maintain effective working relationships with key partners and with RNRMC departments </w:t>
            </w:r>
          </w:p>
          <w:p w14:paraId="0BAF5762" w14:textId="7A6A14C5" w:rsidR="000435B1" w:rsidRPr="000435B1" w:rsidRDefault="000435B1" w:rsidP="000435B1">
            <w:pPr>
              <w:pStyle w:val="ListParagraph"/>
              <w:numPr>
                <w:ilvl w:val="0"/>
                <w:numId w:val="23"/>
              </w:numPr>
              <w:spacing w:before="120" w:after="120"/>
              <w:rPr>
                <w:rFonts w:ascii="Arial" w:hAnsi="Arial" w:cs="Arial"/>
                <w:bCs/>
                <w:sz w:val="20"/>
                <w:szCs w:val="20"/>
              </w:rPr>
            </w:pPr>
            <w:r w:rsidRPr="000435B1">
              <w:rPr>
                <w:rFonts w:ascii="Arial" w:hAnsi="Arial" w:cs="Arial"/>
                <w:bCs/>
                <w:sz w:val="20"/>
                <w:szCs w:val="20"/>
              </w:rPr>
              <w:t xml:space="preserve">Engage with experts, groups, </w:t>
            </w:r>
            <w:proofErr w:type="gramStart"/>
            <w:r w:rsidRPr="000435B1">
              <w:rPr>
                <w:rFonts w:ascii="Arial" w:hAnsi="Arial" w:cs="Arial"/>
                <w:bCs/>
                <w:sz w:val="20"/>
                <w:szCs w:val="20"/>
              </w:rPr>
              <w:t>families</w:t>
            </w:r>
            <w:proofErr w:type="gramEnd"/>
            <w:r w:rsidRPr="000435B1">
              <w:rPr>
                <w:rFonts w:ascii="Arial" w:hAnsi="Arial" w:cs="Arial"/>
                <w:bCs/>
                <w:sz w:val="20"/>
                <w:szCs w:val="20"/>
              </w:rPr>
              <w:t xml:space="preserve"> and benevolence charities to directly inform future needs </w:t>
            </w:r>
          </w:p>
          <w:p w14:paraId="0F13A600" w14:textId="1F79E79F" w:rsidR="000435B1" w:rsidRPr="000435B1" w:rsidRDefault="000435B1" w:rsidP="000435B1">
            <w:pPr>
              <w:pStyle w:val="ListParagraph"/>
              <w:numPr>
                <w:ilvl w:val="0"/>
                <w:numId w:val="23"/>
              </w:numPr>
              <w:spacing w:before="120" w:after="120"/>
              <w:rPr>
                <w:rFonts w:ascii="Arial" w:hAnsi="Arial" w:cs="Arial"/>
                <w:bCs/>
                <w:sz w:val="20"/>
                <w:szCs w:val="20"/>
              </w:rPr>
            </w:pPr>
            <w:r w:rsidRPr="000435B1">
              <w:rPr>
                <w:rFonts w:ascii="Arial" w:hAnsi="Arial" w:cs="Arial"/>
                <w:bCs/>
                <w:sz w:val="20"/>
                <w:szCs w:val="20"/>
              </w:rPr>
              <w:t>Engage with individual benevolence charities to explore options for improving support to meet need</w:t>
            </w:r>
          </w:p>
          <w:p w14:paraId="02CDDC8F" w14:textId="49022BEB" w:rsidR="000435B1" w:rsidRPr="000435B1" w:rsidRDefault="000435B1" w:rsidP="000435B1">
            <w:pPr>
              <w:spacing w:before="120" w:after="120"/>
              <w:rPr>
                <w:rFonts w:ascii="Arial" w:hAnsi="Arial" w:cs="Arial"/>
                <w:bCs/>
                <w:sz w:val="20"/>
                <w:szCs w:val="20"/>
              </w:rPr>
            </w:pPr>
            <w:r w:rsidRPr="000435B1">
              <w:rPr>
                <w:rFonts w:ascii="Arial" w:hAnsi="Arial" w:cs="Arial"/>
                <w:bCs/>
                <w:sz w:val="20"/>
                <w:szCs w:val="20"/>
              </w:rPr>
              <w:t xml:space="preserve"> </w:t>
            </w:r>
          </w:p>
          <w:p w14:paraId="2E92FE71" w14:textId="77777777" w:rsidR="000435B1" w:rsidRPr="000435B1" w:rsidRDefault="000435B1" w:rsidP="000435B1">
            <w:pPr>
              <w:spacing w:before="120" w:after="120"/>
              <w:rPr>
                <w:rFonts w:ascii="Arial" w:hAnsi="Arial" w:cs="Arial"/>
                <w:b/>
                <w:sz w:val="20"/>
                <w:szCs w:val="20"/>
              </w:rPr>
            </w:pPr>
            <w:r w:rsidRPr="000435B1">
              <w:rPr>
                <w:rFonts w:ascii="Arial" w:hAnsi="Arial" w:cs="Arial"/>
                <w:b/>
                <w:sz w:val="20"/>
                <w:szCs w:val="20"/>
              </w:rPr>
              <w:t xml:space="preserve">Line Management </w:t>
            </w:r>
          </w:p>
          <w:p w14:paraId="7683ED53" w14:textId="6FA000C6" w:rsidR="000435B1" w:rsidRPr="000435B1" w:rsidRDefault="000435B1" w:rsidP="098ABEC9">
            <w:pPr>
              <w:pStyle w:val="ListParagraph"/>
              <w:numPr>
                <w:ilvl w:val="0"/>
                <w:numId w:val="25"/>
              </w:numPr>
              <w:spacing w:before="120" w:after="120"/>
              <w:rPr>
                <w:rFonts w:ascii="Arial" w:hAnsi="Arial" w:cs="Arial"/>
                <w:sz w:val="20"/>
                <w:szCs w:val="20"/>
              </w:rPr>
            </w:pPr>
            <w:r w:rsidRPr="4DCC6023">
              <w:rPr>
                <w:rFonts w:ascii="Arial" w:hAnsi="Arial" w:cs="Arial"/>
                <w:sz w:val="20"/>
                <w:szCs w:val="20"/>
              </w:rPr>
              <w:t xml:space="preserve">Line Manage Grants </w:t>
            </w:r>
            <w:r w:rsidR="0077717A" w:rsidRPr="4DCC6023">
              <w:rPr>
                <w:rFonts w:ascii="Arial" w:hAnsi="Arial" w:cs="Arial"/>
                <w:sz w:val="20"/>
                <w:szCs w:val="20"/>
              </w:rPr>
              <w:t xml:space="preserve">Administrator. </w:t>
            </w:r>
          </w:p>
          <w:p w14:paraId="3E347679" w14:textId="77777777" w:rsidR="000435B1" w:rsidRPr="000435B1" w:rsidRDefault="000435B1" w:rsidP="000435B1">
            <w:pPr>
              <w:spacing w:before="120" w:after="120"/>
              <w:rPr>
                <w:rFonts w:ascii="Arial" w:hAnsi="Arial" w:cs="Arial"/>
                <w:bCs/>
                <w:sz w:val="20"/>
                <w:szCs w:val="20"/>
              </w:rPr>
            </w:pPr>
          </w:p>
          <w:p w14:paraId="434271D7" w14:textId="671619B3" w:rsidR="000435B1" w:rsidRPr="000435B1" w:rsidRDefault="000435B1" w:rsidP="000435B1">
            <w:pPr>
              <w:spacing w:before="120" w:after="120"/>
              <w:rPr>
                <w:rFonts w:ascii="Arial" w:hAnsi="Arial" w:cs="Arial"/>
                <w:b/>
                <w:sz w:val="20"/>
                <w:szCs w:val="20"/>
              </w:rPr>
            </w:pPr>
            <w:r w:rsidRPr="000435B1">
              <w:rPr>
                <w:rFonts w:ascii="Arial" w:hAnsi="Arial" w:cs="Arial"/>
                <w:b/>
                <w:sz w:val="20"/>
                <w:szCs w:val="20"/>
              </w:rPr>
              <w:t xml:space="preserve">Grant Management </w:t>
            </w:r>
          </w:p>
          <w:p w14:paraId="1E3BC0FB" w14:textId="49244084" w:rsidR="000435B1" w:rsidRPr="000435B1" w:rsidRDefault="000435B1" w:rsidP="000435B1">
            <w:pPr>
              <w:pStyle w:val="ListParagraph"/>
              <w:numPr>
                <w:ilvl w:val="0"/>
                <w:numId w:val="24"/>
              </w:numPr>
              <w:spacing w:before="120" w:after="120"/>
              <w:rPr>
                <w:rFonts w:ascii="Arial" w:hAnsi="Arial" w:cs="Arial"/>
                <w:bCs/>
                <w:sz w:val="20"/>
                <w:szCs w:val="20"/>
              </w:rPr>
            </w:pPr>
            <w:r w:rsidRPr="000435B1">
              <w:rPr>
                <w:rFonts w:ascii="Arial" w:hAnsi="Arial" w:cs="Arial"/>
                <w:bCs/>
                <w:sz w:val="20"/>
                <w:szCs w:val="20"/>
              </w:rPr>
              <w:t xml:space="preserve">Support the Head of Commissioned Grants to develop a cohesive grant giving programme, developing priorities of funding and a suitable mechanism for delivery in accordance with the 5 core RNRMC grant making values </w:t>
            </w:r>
          </w:p>
          <w:p w14:paraId="100ABD25" w14:textId="77777777" w:rsidR="000435B1" w:rsidRPr="000435B1" w:rsidRDefault="000435B1" w:rsidP="000435B1">
            <w:pPr>
              <w:pStyle w:val="ListParagraph"/>
              <w:numPr>
                <w:ilvl w:val="0"/>
                <w:numId w:val="24"/>
              </w:numPr>
              <w:spacing w:before="120" w:after="120"/>
              <w:rPr>
                <w:rFonts w:ascii="Arial" w:hAnsi="Arial" w:cs="Arial"/>
                <w:bCs/>
                <w:sz w:val="20"/>
                <w:szCs w:val="20"/>
              </w:rPr>
            </w:pPr>
            <w:r w:rsidRPr="000435B1">
              <w:rPr>
                <w:rFonts w:ascii="Arial" w:hAnsi="Arial" w:cs="Arial"/>
                <w:bCs/>
                <w:sz w:val="20"/>
                <w:szCs w:val="20"/>
              </w:rPr>
              <w:t xml:space="preserve">Ensure the principles of the funding and outcomes framework are upheld against identified need and published outcomes </w:t>
            </w:r>
          </w:p>
          <w:p w14:paraId="2FA86C49" w14:textId="77777777" w:rsidR="000435B1" w:rsidRPr="000435B1" w:rsidRDefault="000435B1" w:rsidP="000435B1">
            <w:pPr>
              <w:pStyle w:val="ListParagraph"/>
              <w:numPr>
                <w:ilvl w:val="0"/>
                <w:numId w:val="24"/>
              </w:numPr>
              <w:spacing w:before="120" w:after="120"/>
              <w:rPr>
                <w:rFonts w:ascii="Arial" w:hAnsi="Arial" w:cs="Arial"/>
                <w:bCs/>
                <w:sz w:val="20"/>
                <w:szCs w:val="20"/>
              </w:rPr>
            </w:pPr>
            <w:r w:rsidRPr="000435B1">
              <w:rPr>
                <w:rFonts w:ascii="Arial" w:hAnsi="Arial" w:cs="Arial"/>
                <w:bCs/>
                <w:sz w:val="20"/>
                <w:szCs w:val="20"/>
              </w:rPr>
              <w:t xml:space="preserve">Deliver grants through GMS (Blackbaud),  </w:t>
            </w:r>
          </w:p>
          <w:p w14:paraId="2CD9ACB2" w14:textId="0ECBE82A" w:rsidR="000435B1" w:rsidRPr="000435B1" w:rsidRDefault="000435B1" w:rsidP="000435B1">
            <w:pPr>
              <w:pStyle w:val="ListParagraph"/>
              <w:numPr>
                <w:ilvl w:val="0"/>
                <w:numId w:val="24"/>
              </w:numPr>
              <w:spacing w:before="120" w:after="120"/>
              <w:rPr>
                <w:rFonts w:ascii="Arial" w:hAnsi="Arial" w:cs="Arial"/>
                <w:bCs/>
                <w:sz w:val="20"/>
                <w:szCs w:val="20"/>
              </w:rPr>
            </w:pPr>
            <w:r w:rsidRPr="000435B1">
              <w:rPr>
                <w:rFonts w:ascii="Arial" w:hAnsi="Arial" w:cs="Arial"/>
                <w:bCs/>
                <w:sz w:val="20"/>
                <w:szCs w:val="20"/>
              </w:rPr>
              <w:t xml:space="preserve">On behalf of EXEC ensure good governance and risk management complies with RNRMC Policy and procedures. </w:t>
            </w:r>
          </w:p>
          <w:p w14:paraId="35C2EBF3" w14:textId="77777777" w:rsidR="000435B1" w:rsidRPr="000435B1" w:rsidRDefault="000435B1" w:rsidP="000435B1">
            <w:pPr>
              <w:pStyle w:val="ListParagraph"/>
              <w:numPr>
                <w:ilvl w:val="0"/>
                <w:numId w:val="24"/>
              </w:numPr>
              <w:spacing w:before="120" w:after="120"/>
              <w:rPr>
                <w:rFonts w:ascii="Arial" w:hAnsi="Arial" w:cs="Arial"/>
                <w:bCs/>
                <w:sz w:val="20"/>
                <w:szCs w:val="20"/>
              </w:rPr>
            </w:pPr>
            <w:r w:rsidRPr="000435B1">
              <w:rPr>
                <w:rFonts w:ascii="Arial" w:hAnsi="Arial" w:cs="Arial"/>
                <w:bCs/>
                <w:sz w:val="20"/>
                <w:szCs w:val="20"/>
              </w:rPr>
              <w:t xml:space="preserve">Ensure that funding recommendations to Grants Panels and Trustees are in line with current grant making policies </w:t>
            </w:r>
          </w:p>
          <w:p w14:paraId="3F3F4012" w14:textId="77777777" w:rsidR="000435B1" w:rsidRPr="000435B1" w:rsidRDefault="000435B1" w:rsidP="000435B1">
            <w:pPr>
              <w:pStyle w:val="ListParagraph"/>
              <w:numPr>
                <w:ilvl w:val="0"/>
                <w:numId w:val="24"/>
              </w:numPr>
              <w:spacing w:before="120" w:after="120"/>
              <w:rPr>
                <w:rFonts w:ascii="Arial" w:hAnsi="Arial" w:cs="Arial"/>
                <w:bCs/>
                <w:sz w:val="20"/>
                <w:szCs w:val="20"/>
              </w:rPr>
            </w:pPr>
            <w:r w:rsidRPr="000435B1">
              <w:rPr>
                <w:rFonts w:ascii="Arial" w:hAnsi="Arial" w:cs="Arial"/>
                <w:bCs/>
                <w:sz w:val="20"/>
                <w:szCs w:val="20"/>
              </w:rPr>
              <w:t xml:space="preserve">Ensure funds are being spent in accordance with funding agreements. </w:t>
            </w:r>
          </w:p>
          <w:p w14:paraId="580E06F2" w14:textId="77777777" w:rsidR="000435B1" w:rsidRPr="000435B1" w:rsidRDefault="000435B1" w:rsidP="000435B1">
            <w:pPr>
              <w:pStyle w:val="ListParagraph"/>
              <w:numPr>
                <w:ilvl w:val="0"/>
                <w:numId w:val="24"/>
              </w:numPr>
              <w:spacing w:before="120" w:after="120"/>
              <w:rPr>
                <w:rFonts w:ascii="Arial" w:hAnsi="Arial" w:cs="Arial"/>
                <w:bCs/>
                <w:sz w:val="20"/>
                <w:szCs w:val="20"/>
              </w:rPr>
            </w:pPr>
            <w:r w:rsidRPr="000435B1">
              <w:rPr>
                <w:rFonts w:ascii="Arial" w:hAnsi="Arial" w:cs="Arial"/>
                <w:bCs/>
                <w:sz w:val="20"/>
                <w:szCs w:val="20"/>
              </w:rPr>
              <w:lastRenderedPageBreak/>
              <w:t xml:space="preserve">Identify projects for corporate and major donor funding, ensure transparency and compliance with fundraising and grant making regulation </w:t>
            </w:r>
          </w:p>
          <w:p w14:paraId="7553B2EA" w14:textId="3F964F6D" w:rsidR="000435B1" w:rsidRPr="000435B1" w:rsidRDefault="000435B1" w:rsidP="000435B1">
            <w:pPr>
              <w:spacing w:before="120" w:after="120"/>
              <w:rPr>
                <w:rFonts w:ascii="Arial" w:hAnsi="Arial" w:cs="Arial"/>
                <w:bCs/>
                <w:sz w:val="20"/>
                <w:szCs w:val="20"/>
              </w:rPr>
            </w:pPr>
            <w:r w:rsidRPr="000435B1">
              <w:rPr>
                <w:rFonts w:ascii="Arial" w:hAnsi="Arial" w:cs="Arial"/>
                <w:bCs/>
                <w:sz w:val="20"/>
                <w:szCs w:val="20"/>
              </w:rPr>
              <w:t xml:space="preserve"> </w:t>
            </w:r>
          </w:p>
          <w:p w14:paraId="27039ED0" w14:textId="77777777" w:rsidR="000435B1" w:rsidRPr="000435B1" w:rsidRDefault="000435B1" w:rsidP="000435B1">
            <w:pPr>
              <w:spacing w:before="120" w:after="120"/>
              <w:rPr>
                <w:rFonts w:ascii="Arial" w:hAnsi="Arial" w:cs="Arial"/>
                <w:b/>
                <w:sz w:val="20"/>
                <w:szCs w:val="20"/>
              </w:rPr>
            </w:pPr>
            <w:r w:rsidRPr="000435B1">
              <w:rPr>
                <w:rFonts w:ascii="Arial" w:hAnsi="Arial" w:cs="Arial"/>
                <w:b/>
                <w:sz w:val="20"/>
                <w:szCs w:val="20"/>
              </w:rPr>
              <w:t xml:space="preserve">Programme Management  </w:t>
            </w:r>
          </w:p>
          <w:p w14:paraId="3C5406EF" w14:textId="19360D2B" w:rsidR="000435B1" w:rsidRPr="000435B1" w:rsidRDefault="000435B1" w:rsidP="000435B1">
            <w:pPr>
              <w:pStyle w:val="ListParagraph"/>
              <w:numPr>
                <w:ilvl w:val="0"/>
                <w:numId w:val="26"/>
              </w:numPr>
              <w:spacing w:before="120" w:after="120"/>
              <w:rPr>
                <w:rFonts w:ascii="Arial" w:hAnsi="Arial" w:cs="Arial"/>
                <w:bCs/>
                <w:sz w:val="20"/>
                <w:szCs w:val="20"/>
              </w:rPr>
            </w:pPr>
            <w:r w:rsidRPr="000435B1">
              <w:rPr>
                <w:rFonts w:ascii="Arial" w:hAnsi="Arial" w:cs="Arial"/>
                <w:bCs/>
                <w:sz w:val="20"/>
                <w:szCs w:val="20"/>
              </w:rPr>
              <w:t>Work collaboratively with Grants Team to ensure commissioning plans for each</w:t>
            </w:r>
            <w:r>
              <w:rPr>
                <w:rFonts w:ascii="Arial" w:hAnsi="Arial" w:cs="Arial"/>
                <w:bCs/>
                <w:sz w:val="20"/>
                <w:szCs w:val="20"/>
              </w:rPr>
              <w:t xml:space="preserve"> allocated</w:t>
            </w:r>
            <w:r w:rsidRPr="000435B1">
              <w:rPr>
                <w:rFonts w:ascii="Arial" w:hAnsi="Arial" w:cs="Arial"/>
                <w:bCs/>
                <w:sz w:val="20"/>
                <w:szCs w:val="20"/>
              </w:rPr>
              <w:t xml:space="preserve"> programme are developed, monitored, reviewed, and updated. </w:t>
            </w:r>
          </w:p>
          <w:p w14:paraId="16A1B5FC" w14:textId="13D8CD8B" w:rsidR="000435B1" w:rsidRPr="000435B1" w:rsidRDefault="000435B1" w:rsidP="000435B1">
            <w:pPr>
              <w:pStyle w:val="ListParagraph"/>
              <w:numPr>
                <w:ilvl w:val="0"/>
                <w:numId w:val="26"/>
              </w:numPr>
              <w:spacing w:before="120" w:after="120"/>
              <w:rPr>
                <w:rFonts w:ascii="Arial" w:hAnsi="Arial" w:cs="Arial"/>
                <w:bCs/>
                <w:sz w:val="20"/>
                <w:szCs w:val="20"/>
              </w:rPr>
            </w:pPr>
            <w:r w:rsidRPr="000435B1">
              <w:rPr>
                <w:rFonts w:ascii="Arial" w:hAnsi="Arial" w:cs="Arial"/>
                <w:bCs/>
                <w:sz w:val="20"/>
                <w:szCs w:val="20"/>
              </w:rPr>
              <w:t xml:space="preserve">On behalf of EXEC define and monitor project budgets for </w:t>
            </w:r>
            <w:r>
              <w:rPr>
                <w:rFonts w:ascii="Arial" w:hAnsi="Arial" w:cs="Arial"/>
                <w:bCs/>
                <w:sz w:val="20"/>
                <w:szCs w:val="20"/>
              </w:rPr>
              <w:t xml:space="preserve">allocated </w:t>
            </w:r>
            <w:r w:rsidRPr="000435B1">
              <w:rPr>
                <w:rFonts w:ascii="Arial" w:hAnsi="Arial" w:cs="Arial"/>
                <w:bCs/>
                <w:sz w:val="20"/>
                <w:szCs w:val="20"/>
              </w:rPr>
              <w:t xml:space="preserve">programmes including contingency, stage payments and adhere to financial regulations </w:t>
            </w:r>
          </w:p>
          <w:p w14:paraId="2B9C9BC0" w14:textId="77777777" w:rsidR="000435B1" w:rsidRPr="000435B1" w:rsidRDefault="000435B1" w:rsidP="000435B1">
            <w:pPr>
              <w:pStyle w:val="ListParagraph"/>
              <w:numPr>
                <w:ilvl w:val="0"/>
                <w:numId w:val="26"/>
              </w:numPr>
              <w:spacing w:before="120" w:after="120"/>
              <w:rPr>
                <w:rFonts w:ascii="Arial" w:hAnsi="Arial" w:cs="Arial"/>
                <w:bCs/>
                <w:sz w:val="20"/>
                <w:szCs w:val="20"/>
              </w:rPr>
            </w:pPr>
            <w:r w:rsidRPr="000435B1">
              <w:rPr>
                <w:rFonts w:ascii="Arial" w:hAnsi="Arial" w:cs="Arial"/>
                <w:bCs/>
                <w:sz w:val="20"/>
                <w:szCs w:val="20"/>
              </w:rPr>
              <w:t xml:space="preserve">Analyse and report monitoring trends to establish existing and emerging needs. </w:t>
            </w:r>
          </w:p>
          <w:p w14:paraId="27833111" w14:textId="5F61A16B" w:rsidR="000435B1" w:rsidRPr="000435B1" w:rsidRDefault="000435B1" w:rsidP="000435B1">
            <w:pPr>
              <w:pStyle w:val="ListParagraph"/>
              <w:numPr>
                <w:ilvl w:val="0"/>
                <w:numId w:val="26"/>
              </w:numPr>
              <w:spacing w:before="120" w:after="120"/>
              <w:rPr>
                <w:rFonts w:ascii="Arial" w:hAnsi="Arial" w:cs="Arial"/>
                <w:bCs/>
                <w:sz w:val="20"/>
                <w:szCs w:val="20"/>
              </w:rPr>
            </w:pPr>
            <w:r w:rsidRPr="000435B1">
              <w:rPr>
                <w:rFonts w:ascii="Arial" w:hAnsi="Arial" w:cs="Arial"/>
                <w:bCs/>
                <w:sz w:val="20"/>
                <w:szCs w:val="20"/>
              </w:rPr>
              <w:t xml:space="preserve">Development and delivery of </w:t>
            </w:r>
            <w:r>
              <w:rPr>
                <w:rFonts w:ascii="Arial" w:hAnsi="Arial" w:cs="Arial"/>
                <w:bCs/>
                <w:sz w:val="20"/>
                <w:szCs w:val="20"/>
              </w:rPr>
              <w:t xml:space="preserve">allocated </w:t>
            </w:r>
            <w:r w:rsidRPr="000435B1">
              <w:rPr>
                <w:rFonts w:ascii="Arial" w:hAnsi="Arial" w:cs="Arial"/>
                <w:bCs/>
                <w:sz w:val="20"/>
                <w:szCs w:val="20"/>
              </w:rPr>
              <w:t xml:space="preserve">programmes or projects to address gaps identified </w:t>
            </w:r>
          </w:p>
          <w:p w14:paraId="6AE24EBA" w14:textId="6E741F09" w:rsidR="000435B1" w:rsidRPr="000435B1" w:rsidRDefault="000435B1" w:rsidP="000435B1">
            <w:pPr>
              <w:spacing w:before="120" w:after="120"/>
              <w:rPr>
                <w:rFonts w:ascii="Arial" w:hAnsi="Arial" w:cs="Arial"/>
                <w:bCs/>
                <w:sz w:val="20"/>
                <w:szCs w:val="20"/>
              </w:rPr>
            </w:pPr>
            <w:r w:rsidRPr="000435B1">
              <w:rPr>
                <w:rFonts w:ascii="Arial" w:hAnsi="Arial" w:cs="Arial"/>
                <w:bCs/>
                <w:sz w:val="20"/>
                <w:szCs w:val="20"/>
              </w:rPr>
              <w:t xml:space="preserve"> </w:t>
            </w:r>
          </w:p>
          <w:p w14:paraId="06F32405" w14:textId="77777777" w:rsidR="000435B1" w:rsidRPr="000435B1" w:rsidRDefault="000435B1" w:rsidP="000435B1">
            <w:pPr>
              <w:spacing w:before="120" w:after="120"/>
              <w:rPr>
                <w:rFonts w:ascii="Arial" w:hAnsi="Arial" w:cs="Arial"/>
                <w:b/>
                <w:sz w:val="20"/>
                <w:szCs w:val="20"/>
              </w:rPr>
            </w:pPr>
            <w:r w:rsidRPr="000435B1">
              <w:rPr>
                <w:rFonts w:ascii="Arial" w:hAnsi="Arial" w:cs="Arial"/>
                <w:b/>
                <w:sz w:val="20"/>
                <w:szCs w:val="20"/>
              </w:rPr>
              <w:t xml:space="preserve">Development of GMS (Blackbaud), Development of Outcomes &amp; Monitoring on GMS </w:t>
            </w:r>
          </w:p>
          <w:p w14:paraId="36F71D4D" w14:textId="77777777" w:rsidR="000435B1" w:rsidRPr="000435B1" w:rsidRDefault="000435B1" w:rsidP="000435B1">
            <w:pPr>
              <w:pStyle w:val="ListParagraph"/>
              <w:numPr>
                <w:ilvl w:val="0"/>
                <w:numId w:val="27"/>
              </w:numPr>
              <w:spacing w:before="120" w:after="120"/>
              <w:rPr>
                <w:rFonts w:ascii="Arial" w:hAnsi="Arial" w:cs="Arial"/>
                <w:bCs/>
                <w:sz w:val="20"/>
                <w:szCs w:val="20"/>
              </w:rPr>
            </w:pPr>
            <w:r w:rsidRPr="000435B1">
              <w:rPr>
                <w:rFonts w:ascii="Arial" w:hAnsi="Arial" w:cs="Arial"/>
                <w:bCs/>
                <w:sz w:val="20"/>
                <w:szCs w:val="20"/>
              </w:rPr>
              <w:t xml:space="preserve">Support the RNRMCs strategy to focus on beneficiary need and impact through the delivery of GMS and Utilisation of IT Tools </w:t>
            </w:r>
          </w:p>
          <w:p w14:paraId="0B221A2F" w14:textId="77D7894A" w:rsidR="000435B1" w:rsidRPr="000435B1" w:rsidRDefault="000435B1" w:rsidP="000435B1">
            <w:pPr>
              <w:spacing w:before="120" w:after="120"/>
              <w:rPr>
                <w:rFonts w:ascii="Arial" w:hAnsi="Arial" w:cs="Arial"/>
                <w:bCs/>
                <w:sz w:val="20"/>
                <w:szCs w:val="20"/>
              </w:rPr>
            </w:pPr>
            <w:r w:rsidRPr="000435B1">
              <w:rPr>
                <w:rFonts w:ascii="Arial" w:hAnsi="Arial" w:cs="Arial"/>
                <w:bCs/>
                <w:sz w:val="20"/>
                <w:szCs w:val="20"/>
              </w:rPr>
              <w:t xml:space="preserve"> </w:t>
            </w:r>
          </w:p>
          <w:p w14:paraId="365341B6" w14:textId="77777777" w:rsidR="000435B1" w:rsidRPr="000435B1" w:rsidRDefault="000435B1" w:rsidP="000435B1">
            <w:pPr>
              <w:spacing w:before="120" w:after="120"/>
              <w:rPr>
                <w:rFonts w:ascii="Arial" w:hAnsi="Arial" w:cs="Arial"/>
                <w:b/>
                <w:sz w:val="20"/>
                <w:szCs w:val="20"/>
              </w:rPr>
            </w:pPr>
            <w:r w:rsidRPr="000435B1">
              <w:rPr>
                <w:rFonts w:ascii="Arial" w:hAnsi="Arial" w:cs="Arial"/>
                <w:b/>
                <w:sz w:val="20"/>
                <w:szCs w:val="20"/>
              </w:rPr>
              <w:t xml:space="preserve">Deliver process to enable reviewing of monitoring returns for pathway and programme funded organisations through the agreed Terms and Conditions. </w:t>
            </w:r>
          </w:p>
          <w:p w14:paraId="70C8544F" w14:textId="1649A4FD" w:rsidR="000435B1" w:rsidRPr="000435B1" w:rsidRDefault="000435B1" w:rsidP="000435B1">
            <w:pPr>
              <w:pStyle w:val="ListParagraph"/>
              <w:numPr>
                <w:ilvl w:val="0"/>
                <w:numId w:val="27"/>
              </w:numPr>
              <w:spacing w:before="120" w:after="120"/>
              <w:rPr>
                <w:rFonts w:ascii="Arial" w:hAnsi="Arial" w:cs="Arial"/>
                <w:bCs/>
                <w:sz w:val="20"/>
                <w:szCs w:val="20"/>
              </w:rPr>
            </w:pPr>
            <w:r w:rsidRPr="000435B1">
              <w:rPr>
                <w:rFonts w:ascii="Arial" w:hAnsi="Arial" w:cs="Arial"/>
                <w:bCs/>
                <w:sz w:val="20"/>
                <w:szCs w:val="20"/>
              </w:rPr>
              <w:t xml:space="preserve">Improve grants reporting and needs analysis to inform future grant making and make a real difference </w:t>
            </w:r>
          </w:p>
          <w:p w14:paraId="50574D1D" w14:textId="77777777" w:rsidR="000435B1" w:rsidRPr="000435B1" w:rsidRDefault="000435B1" w:rsidP="000435B1">
            <w:pPr>
              <w:spacing w:before="120" w:after="120"/>
              <w:rPr>
                <w:rFonts w:ascii="Arial" w:hAnsi="Arial" w:cs="Arial"/>
                <w:bCs/>
                <w:sz w:val="20"/>
                <w:szCs w:val="20"/>
              </w:rPr>
            </w:pPr>
          </w:p>
          <w:p w14:paraId="52226164" w14:textId="32E69BFF" w:rsidR="000435B1" w:rsidRPr="000435B1" w:rsidRDefault="000435B1" w:rsidP="000435B1">
            <w:pPr>
              <w:spacing w:before="120" w:after="120"/>
              <w:rPr>
                <w:rFonts w:ascii="Arial" w:hAnsi="Arial" w:cs="Arial"/>
                <w:b/>
                <w:sz w:val="20"/>
                <w:szCs w:val="20"/>
              </w:rPr>
            </w:pPr>
            <w:r w:rsidRPr="000435B1">
              <w:rPr>
                <w:rFonts w:ascii="Arial" w:hAnsi="Arial" w:cs="Arial"/>
                <w:bCs/>
                <w:sz w:val="20"/>
                <w:szCs w:val="20"/>
              </w:rPr>
              <w:t xml:space="preserve"> </w:t>
            </w:r>
            <w:r w:rsidRPr="000435B1">
              <w:rPr>
                <w:rFonts w:ascii="Arial" w:hAnsi="Arial" w:cs="Arial"/>
                <w:b/>
                <w:sz w:val="20"/>
                <w:szCs w:val="20"/>
              </w:rPr>
              <w:t xml:space="preserve">Demonstrate Impact of grants awarded </w:t>
            </w:r>
          </w:p>
          <w:p w14:paraId="520B1BC0" w14:textId="77777777" w:rsidR="000435B1" w:rsidRPr="000435B1" w:rsidRDefault="000435B1" w:rsidP="000435B1">
            <w:pPr>
              <w:pStyle w:val="ListParagraph"/>
              <w:numPr>
                <w:ilvl w:val="0"/>
                <w:numId w:val="27"/>
              </w:numPr>
              <w:spacing w:before="120" w:after="120"/>
              <w:rPr>
                <w:rFonts w:ascii="Arial" w:hAnsi="Arial" w:cs="Arial"/>
                <w:bCs/>
                <w:sz w:val="20"/>
                <w:szCs w:val="20"/>
              </w:rPr>
            </w:pPr>
            <w:r w:rsidRPr="000435B1">
              <w:rPr>
                <w:rFonts w:ascii="Arial" w:hAnsi="Arial" w:cs="Arial"/>
                <w:bCs/>
                <w:sz w:val="20"/>
                <w:szCs w:val="20"/>
              </w:rPr>
              <w:t xml:space="preserve">Implement process to enable reviewing of monitoring returns for pathway and programme funded to inform end of year outcomes report. </w:t>
            </w:r>
          </w:p>
          <w:p w14:paraId="6C54E810" w14:textId="74C8A209" w:rsidR="000435B1" w:rsidRPr="000435B1" w:rsidRDefault="00F75F0F" w:rsidP="4DCC6023">
            <w:pPr>
              <w:pStyle w:val="ListParagraph"/>
              <w:numPr>
                <w:ilvl w:val="0"/>
                <w:numId w:val="27"/>
              </w:numPr>
              <w:spacing w:before="120" w:after="120"/>
              <w:rPr>
                <w:rFonts w:ascii="Arial" w:hAnsi="Arial" w:cs="Arial"/>
                <w:sz w:val="20"/>
                <w:szCs w:val="20"/>
              </w:rPr>
            </w:pPr>
            <w:r w:rsidRPr="4DCC6023">
              <w:rPr>
                <w:rFonts w:ascii="Arial" w:hAnsi="Arial" w:cs="Arial"/>
                <w:sz w:val="20"/>
                <w:szCs w:val="20"/>
              </w:rPr>
              <w:t>Assist in the collection</w:t>
            </w:r>
            <w:r w:rsidR="000435B1" w:rsidRPr="4DCC6023">
              <w:rPr>
                <w:rFonts w:ascii="Arial" w:hAnsi="Arial" w:cs="Arial"/>
                <w:sz w:val="20"/>
                <w:szCs w:val="20"/>
              </w:rPr>
              <w:t xml:space="preserve">, </w:t>
            </w:r>
            <w:proofErr w:type="gramStart"/>
            <w:r w:rsidR="000435B1" w:rsidRPr="4DCC6023">
              <w:rPr>
                <w:rFonts w:ascii="Arial" w:hAnsi="Arial" w:cs="Arial"/>
                <w:sz w:val="20"/>
                <w:szCs w:val="20"/>
              </w:rPr>
              <w:t>review</w:t>
            </w:r>
            <w:proofErr w:type="gramEnd"/>
            <w:r w:rsidR="000435B1" w:rsidRPr="4DCC6023">
              <w:rPr>
                <w:rFonts w:ascii="Arial" w:hAnsi="Arial" w:cs="Arial"/>
                <w:sz w:val="20"/>
                <w:szCs w:val="20"/>
              </w:rPr>
              <w:t xml:space="preserve"> and analy</w:t>
            </w:r>
            <w:r w:rsidRPr="4DCC6023">
              <w:rPr>
                <w:rFonts w:ascii="Arial" w:hAnsi="Arial" w:cs="Arial"/>
                <w:sz w:val="20"/>
                <w:szCs w:val="20"/>
              </w:rPr>
              <w:t xml:space="preserve">sis of </w:t>
            </w:r>
            <w:r w:rsidR="000435B1" w:rsidRPr="4DCC6023">
              <w:rPr>
                <w:rFonts w:ascii="Arial" w:hAnsi="Arial" w:cs="Arial"/>
                <w:sz w:val="20"/>
                <w:szCs w:val="20"/>
              </w:rPr>
              <w:t xml:space="preserve">reports from organisations to ensure impact </w:t>
            </w:r>
          </w:p>
          <w:p w14:paraId="0EE0FF72" w14:textId="47B86260" w:rsidR="000435B1" w:rsidRPr="000435B1" w:rsidRDefault="00F75F0F" w:rsidP="4DCC6023">
            <w:pPr>
              <w:pStyle w:val="ListParagraph"/>
              <w:numPr>
                <w:ilvl w:val="0"/>
                <w:numId w:val="27"/>
              </w:numPr>
              <w:spacing w:before="120" w:after="120"/>
              <w:rPr>
                <w:rFonts w:ascii="Arial" w:hAnsi="Arial" w:cs="Arial"/>
                <w:sz w:val="20"/>
                <w:szCs w:val="20"/>
              </w:rPr>
            </w:pPr>
            <w:r w:rsidRPr="4DCC6023">
              <w:rPr>
                <w:rFonts w:ascii="Arial" w:hAnsi="Arial" w:cs="Arial"/>
                <w:sz w:val="20"/>
                <w:szCs w:val="20"/>
              </w:rPr>
              <w:t xml:space="preserve">Assist with the </w:t>
            </w:r>
            <w:r w:rsidR="00541338" w:rsidRPr="4DCC6023">
              <w:rPr>
                <w:rFonts w:ascii="Arial" w:hAnsi="Arial" w:cs="Arial"/>
                <w:sz w:val="20"/>
                <w:szCs w:val="20"/>
              </w:rPr>
              <w:t>design and production of the</w:t>
            </w:r>
            <w:r w:rsidR="000435B1" w:rsidRPr="4DCC6023">
              <w:rPr>
                <w:rFonts w:ascii="Arial" w:hAnsi="Arial" w:cs="Arial"/>
                <w:sz w:val="20"/>
                <w:szCs w:val="20"/>
              </w:rPr>
              <w:t xml:space="preserve"> RNRMC’s annual outcomes and end of year report</w:t>
            </w:r>
            <w:r w:rsidR="00541338" w:rsidRPr="4DCC6023">
              <w:rPr>
                <w:rFonts w:ascii="Arial" w:hAnsi="Arial" w:cs="Arial"/>
                <w:sz w:val="20"/>
                <w:szCs w:val="20"/>
              </w:rPr>
              <w:t xml:space="preserve">s </w:t>
            </w:r>
          </w:p>
          <w:p w14:paraId="7002D450" w14:textId="737A2BF9" w:rsidR="000435B1" w:rsidRPr="000435B1" w:rsidRDefault="0014675A" w:rsidP="000435B1">
            <w:pPr>
              <w:pStyle w:val="ListParagraph"/>
              <w:numPr>
                <w:ilvl w:val="0"/>
                <w:numId w:val="27"/>
              </w:numPr>
              <w:spacing w:before="120" w:after="120"/>
              <w:rPr>
                <w:rFonts w:ascii="Arial" w:hAnsi="Arial" w:cs="Arial"/>
                <w:bCs/>
                <w:sz w:val="20"/>
                <w:szCs w:val="20"/>
              </w:rPr>
            </w:pPr>
            <w:r>
              <w:rPr>
                <w:rFonts w:ascii="Arial" w:hAnsi="Arial" w:cs="Arial"/>
                <w:bCs/>
                <w:sz w:val="20"/>
                <w:szCs w:val="20"/>
              </w:rPr>
              <w:t>Work to i</w:t>
            </w:r>
            <w:r w:rsidR="000435B1" w:rsidRPr="000435B1">
              <w:rPr>
                <w:rFonts w:ascii="Arial" w:hAnsi="Arial" w:cs="Arial"/>
                <w:bCs/>
                <w:sz w:val="20"/>
                <w:szCs w:val="20"/>
              </w:rPr>
              <w:t xml:space="preserve">mprove grants reporting and needs analysis to inform future grant making and make a real difference </w:t>
            </w:r>
          </w:p>
          <w:p w14:paraId="59E808A5" w14:textId="663E02AC" w:rsidR="000435B1" w:rsidRPr="000435B1" w:rsidRDefault="000435B1" w:rsidP="000435B1">
            <w:pPr>
              <w:spacing w:before="120" w:after="120"/>
              <w:rPr>
                <w:rFonts w:ascii="Arial" w:hAnsi="Arial" w:cs="Arial"/>
                <w:bCs/>
                <w:sz w:val="20"/>
                <w:szCs w:val="20"/>
              </w:rPr>
            </w:pPr>
            <w:r w:rsidRPr="000435B1">
              <w:rPr>
                <w:rFonts w:ascii="Arial" w:hAnsi="Arial" w:cs="Arial"/>
                <w:bCs/>
                <w:sz w:val="20"/>
                <w:szCs w:val="20"/>
              </w:rPr>
              <w:t xml:space="preserve"> </w:t>
            </w:r>
          </w:p>
          <w:p w14:paraId="35A077BC" w14:textId="77777777" w:rsidR="000435B1" w:rsidRPr="000435B1" w:rsidRDefault="000435B1" w:rsidP="000435B1">
            <w:pPr>
              <w:spacing w:before="120" w:after="120"/>
              <w:rPr>
                <w:rFonts w:ascii="Arial" w:hAnsi="Arial" w:cs="Arial"/>
                <w:b/>
                <w:sz w:val="20"/>
                <w:szCs w:val="20"/>
              </w:rPr>
            </w:pPr>
            <w:r w:rsidRPr="000435B1">
              <w:rPr>
                <w:rFonts w:ascii="Arial" w:hAnsi="Arial" w:cs="Arial"/>
                <w:b/>
                <w:sz w:val="20"/>
                <w:szCs w:val="20"/>
              </w:rPr>
              <w:t xml:space="preserve">Administration </w:t>
            </w:r>
          </w:p>
          <w:p w14:paraId="614C2B3F" w14:textId="4EFE7080" w:rsidR="000435B1" w:rsidRPr="000435B1" w:rsidRDefault="000435B1" w:rsidP="4DCC6023">
            <w:pPr>
              <w:pStyle w:val="ListParagraph"/>
              <w:numPr>
                <w:ilvl w:val="0"/>
                <w:numId w:val="28"/>
              </w:numPr>
              <w:spacing w:before="120" w:after="120"/>
              <w:rPr>
                <w:rFonts w:ascii="Arial" w:hAnsi="Arial" w:cs="Arial"/>
                <w:sz w:val="20"/>
                <w:szCs w:val="20"/>
              </w:rPr>
            </w:pPr>
            <w:r w:rsidRPr="4DCC6023">
              <w:rPr>
                <w:rFonts w:ascii="Arial" w:hAnsi="Arial" w:cs="Arial"/>
                <w:sz w:val="20"/>
                <w:szCs w:val="20"/>
              </w:rPr>
              <w:t>Other general management and administrative tasks in support of the delivery of the Funding Model.</w:t>
            </w:r>
          </w:p>
        </w:tc>
      </w:tr>
      <w:tr w:rsidR="000435B1" w14:paraId="52A094D1" w14:textId="77777777" w:rsidTr="4DCC6023">
        <w:tc>
          <w:tcPr>
            <w:tcW w:w="9294" w:type="dxa"/>
            <w:gridSpan w:val="3"/>
          </w:tcPr>
          <w:p w14:paraId="6BC7E2FD" w14:textId="5B5EF597" w:rsidR="000435B1" w:rsidRDefault="000435B1" w:rsidP="000435B1">
            <w:pPr>
              <w:spacing w:before="120" w:after="120"/>
              <w:rPr>
                <w:rFonts w:ascii="Arial" w:hAnsi="Arial" w:cs="Arial"/>
                <w:b/>
                <w:sz w:val="20"/>
                <w:szCs w:val="20"/>
                <w:u w:val="single"/>
              </w:rPr>
            </w:pPr>
            <w:r w:rsidRPr="4DCC6023">
              <w:rPr>
                <w:rFonts w:ascii="Arial" w:hAnsi="Arial" w:cs="Arial"/>
                <w:b/>
                <w:bCs/>
                <w:sz w:val="20"/>
                <w:szCs w:val="20"/>
                <w:u w:val="single"/>
              </w:rPr>
              <w:lastRenderedPageBreak/>
              <w:t>The Person</w:t>
            </w:r>
          </w:p>
          <w:p w14:paraId="37DAB875" w14:textId="344EEF42" w:rsidR="00886D51" w:rsidRDefault="00886D51" w:rsidP="4DCC6023">
            <w:pPr>
              <w:spacing w:before="120" w:after="120"/>
              <w:rPr>
                <w:rFonts w:ascii="Arial" w:hAnsi="Arial" w:cs="Arial"/>
                <w:sz w:val="20"/>
                <w:szCs w:val="20"/>
              </w:rPr>
            </w:pPr>
            <w:r w:rsidRPr="4DCC6023">
              <w:rPr>
                <w:rFonts w:ascii="Arial" w:hAnsi="Arial" w:cs="Arial"/>
                <w:sz w:val="20"/>
                <w:szCs w:val="20"/>
              </w:rPr>
              <w:t xml:space="preserve">The post holder is expected to adhere to the RNRMC core values, including the grant making values* and have excellent interpersonal skills, be diplomatic and approachable with a strong ability to communicate verbally and in writing.  </w:t>
            </w:r>
          </w:p>
          <w:p w14:paraId="23833C76" w14:textId="2BAD7F52" w:rsidR="00886D51" w:rsidRPr="00886D51" w:rsidRDefault="00886D51" w:rsidP="4DCC6023">
            <w:pPr>
              <w:spacing w:before="120" w:after="120"/>
              <w:rPr>
                <w:rFonts w:ascii="Arial" w:hAnsi="Arial" w:cs="Arial"/>
                <w:sz w:val="20"/>
                <w:szCs w:val="20"/>
              </w:rPr>
            </w:pPr>
            <w:r w:rsidRPr="4DCC6023">
              <w:rPr>
                <w:rFonts w:ascii="Arial" w:hAnsi="Arial" w:cs="Arial"/>
                <w:sz w:val="20"/>
                <w:szCs w:val="20"/>
              </w:rPr>
              <w:t xml:space="preserve">They will be a confident manager able to adapt to a changing environment at a key point in the Charity’s development.  Due to the position, it is also a requirement to have problem solving skills and excellent judgement alongside a meticulous, accurate and disciplined approach to work.  They will also possess good organisational skills and be able to prioritise a varied and busy workload and deliver to deadlines. </w:t>
            </w:r>
          </w:p>
          <w:p w14:paraId="217BE5A5" w14:textId="30ECC271" w:rsidR="00886D51" w:rsidRPr="00886D51" w:rsidRDefault="00886D51" w:rsidP="4DCC6023">
            <w:pPr>
              <w:spacing w:before="120" w:after="120"/>
              <w:rPr>
                <w:rFonts w:ascii="Arial" w:hAnsi="Arial" w:cs="Arial"/>
                <w:sz w:val="20"/>
                <w:szCs w:val="20"/>
              </w:rPr>
            </w:pPr>
            <w:r w:rsidRPr="4DCC6023">
              <w:rPr>
                <w:rFonts w:ascii="Arial" w:hAnsi="Arial" w:cs="Arial"/>
                <w:sz w:val="20"/>
                <w:szCs w:val="20"/>
              </w:rPr>
              <w:t xml:space="preserve">You will have strong skill and experience in working with a wide range of stakeholders across the statutory and third sector and will inspire confidence, provide credible leadership, </w:t>
            </w:r>
            <w:proofErr w:type="gramStart"/>
            <w:r w:rsidRPr="4DCC6023">
              <w:rPr>
                <w:rFonts w:ascii="Arial" w:hAnsi="Arial" w:cs="Arial"/>
                <w:sz w:val="20"/>
                <w:szCs w:val="20"/>
              </w:rPr>
              <w:t>build</w:t>
            </w:r>
            <w:proofErr w:type="gramEnd"/>
            <w:r w:rsidRPr="4DCC6023">
              <w:rPr>
                <w:rFonts w:ascii="Arial" w:hAnsi="Arial" w:cs="Arial"/>
                <w:sz w:val="20"/>
                <w:szCs w:val="20"/>
              </w:rPr>
              <w:t xml:space="preserve"> and maintain relationships plus motivate and drive towards delivery of change at pace. </w:t>
            </w:r>
          </w:p>
          <w:p w14:paraId="410AB3CD" w14:textId="5CE33B04" w:rsidR="000435B1" w:rsidRPr="008373FD" w:rsidRDefault="00886D51" w:rsidP="00886D51">
            <w:pPr>
              <w:spacing w:before="120" w:after="120"/>
              <w:rPr>
                <w:rFonts w:ascii="Arial" w:hAnsi="Arial" w:cs="Arial"/>
                <w:b/>
                <w:sz w:val="20"/>
                <w:szCs w:val="20"/>
              </w:rPr>
            </w:pPr>
            <w:r w:rsidRPr="00886D51">
              <w:rPr>
                <w:rFonts w:ascii="Arial" w:hAnsi="Arial" w:cs="Arial"/>
                <w:bCs/>
                <w:sz w:val="20"/>
                <w:szCs w:val="20"/>
              </w:rPr>
              <w:t>You will be self-motivated and enthusiastic, be able to think strategically to resolve problems and make recommendations and present options for approval.</w:t>
            </w:r>
          </w:p>
        </w:tc>
      </w:tr>
      <w:tr w:rsidR="00E7729F" w14:paraId="23C9E2E7" w14:textId="77777777" w:rsidTr="4DCC6023">
        <w:tc>
          <w:tcPr>
            <w:tcW w:w="9294" w:type="dxa"/>
            <w:gridSpan w:val="3"/>
          </w:tcPr>
          <w:p w14:paraId="6F91B6E9" w14:textId="632C10F9" w:rsidR="00886D51" w:rsidRPr="00886D51" w:rsidRDefault="00E7729F" w:rsidP="4DCC6023">
            <w:pPr>
              <w:spacing w:before="120" w:after="120"/>
              <w:rPr>
                <w:rFonts w:ascii="Arial" w:hAnsi="Arial" w:cs="Arial"/>
                <w:b/>
                <w:bCs/>
                <w:sz w:val="20"/>
                <w:szCs w:val="20"/>
                <w:u w:val="single"/>
              </w:rPr>
            </w:pPr>
            <w:r w:rsidRPr="4DCC6023">
              <w:rPr>
                <w:rFonts w:ascii="Arial" w:hAnsi="Arial" w:cs="Arial"/>
                <w:b/>
                <w:bCs/>
                <w:sz w:val="20"/>
                <w:szCs w:val="20"/>
                <w:u w:val="single"/>
              </w:rPr>
              <w:t>Person Specification</w:t>
            </w:r>
          </w:p>
          <w:p w14:paraId="138E6086" w14:textId="3F154741" w:rsidR="00886D51" w:rsidRPr="00886D51" w:rsidRDefault="00886D51" w:rsidP="4DCC6023">
            <w:pPr>
              <w:pStyle w:val="ListParagraph"/>
              <w:numPr>
                <w:ilvl w:val="0"/>
                <w:numId w:val="1"/>
              </w:numPr>
              <w:spacing w:before="120" w:after="120"/>
              <w:rPr>
                <w:rFonts w:ascii="Arial" w:eastAsia="Arial" w:hAnsi="Arial" w:cs="Arial"/>
              </w:rPr>
            </w:pPr>
            <w:r w:rsidRPr="4DCC6023">
              <w:rPr>
                <w:rFonts w:ascii="Arial" w:hAnsi="Arial" w:cs="Arial"/>
                <w:sz w:val="20"/>
                <w:szCs w:val="20"/>
              </w:rPr>
              <w:lastRenderedPageBreak/>
              <w:t xml:space="preserve">Statutory or third sector commissioning experience at a high level to commission services which must have involved demonstrating sound judgment, evaluating </w:t>
            </w:r>
            <w:proofErr w:type="gramStart"/>
            <w:r w:rsidRPr="4DCC6023">
              <w:rPr>
                <w:rFonts w:ascii="Arial" w:hAnsi="Arial" w:cs="Arial"/>
                <w:sz w:val="20"/>
                <w:szCs w:val="20"/>
              </w:rPr>
              <w:t>options</w:t>
            </w:r>
            <w:proofErr w:type="gramEnd"/>
            <w:r w:rsidRPr="4DCC6023">
              <w:rPr>
                <w:rFonts w:ascii="Arial" w:hAnsi="Arial" w:cs="Arial"/>
                <w:sz w:val="20"/>
                <w:szCs w:val="20"/>
              </w:rPr>
              <w:t xml:space="preserve"> and making recommendations on issues</w:t>
            </w:r>
          </w:p>
          <w:p w14:paraId="6CD04721" w14:textId="5BA4D778" w:rsidR="00886D51" w:rsidRPr="00886D51" w:rsidRDefault="00886D51" w:rsidP="4DCC6023">
            <w:pPr>
              <w:pStyle w:val="ListParagraph"/>
              <w:numPr>
                <w:ilvl w:val="0"/>
                <w:numId w:val="1"/>
              </w:numPr>
              <w:spacing w:before="120" w:after="120"/>
              <w:rPr>
                <w:rFonts w:ascii="Arial" w:eastAsia="Arial" w:hAnsi="Arial" w:cs="Arial"/>
              </w:rPr>
            </w:pPr>
            <w:r w:rsidRPr="4DCC6023">
              <w:rPr>
                <w:rFonts w:ascii="Arial" w:hAnsi="Arial" w:cs="Arial"/>
                <w:sz w:val="20"/>
                <w:szCs w:val="20"/>
              </w:rPr>
              <w:t>Strong credible communicator, able to negotiate and communicate across a range of organisational and cultural boundaries</w:t>
            </w:r>
          </w:p>
          <w:p w14:paraId="28D8CD3C" w14:textId="1B93E873" w:rsidR="0014675A" w:rsidRPr="0014675A" w:rsidRDefault="00886D51" w:rsidP="4DCC6023">
            <w:pPr>
              <w:pStyle w:val="ListParagraph"/>
              <w:numPr>
                <w:ilvl w:val="0"/>
                <w:numId w:val="1"/>
              </w:numPr>
              <w:spacing w:before="120" w:after="120"/>
              <w:rPr>
                <w:rFonts w:ascii="Arial" w:eastAsia="Arial" w:hAnsi="Arial" w:cs="Arial"/>
              </w:rPr>
            </w:pPr>
            <w:r w:rsidRPr="4DCC6023">
              <w:rPr>
                <w:rFonts w:ascii="Arial" w:hAnsi="Arial" w:cs="Arial"/>
                <w:sz w:val="20"/>
                <w:szCs w:val="20"/>
              </w:rPr>
              <w:t>Successful project management experience</w:t>
            </w:r>
          </w:p>
          <w:p w14:paraId="465E1F39" w14:textId="0774E8C7" w:rsidR="00886D51" w:rsidRPr="00886D51" w:rsidRDefault="0014675A" w:rsidP="4DCC6023">
            <w:pPr>
              <w:pStyle w:val="ListParagraph"/>
              <w:numPr>
                <w:ilvl w:val="0"/>
                <w:numId w:val="1"/>
              </w:numPr>
              <w:spacing w:before="120" w:after="120"/>
              <w:rPr>
                <w:rFonts w:ascii="Arial" w:eastAsia="Arial" w:hAnsi="Arial" w:cs="Arial"/>
              </w:rPr>
            </w:pPr>
            <w:r w:rsidRPr="4DCC6023">
              <w:rPr>
                <w:rFonts w:ascii="Arial" w:hAnsi="Arial" w:cs="Arial"/>
                <w:sz w:val="20"/>
                <w:szCs w:val="20"/>
              </w:rPr>
              <w:t>Confident IT us</w:t>
            </w:r>
            <w:r w:rsidR="00EE0C12" w:rsidRPr="4DCC6023">
              <w:rPr>
                <w:rFonts w:ascii="Arial" w:hAnsi="Arial" w:cs="Arial"/>
                <w:sz w:val="20"/>
                <w:szCs w:val="20"/>
              </w:rPr>
              <w:t xml:space="preserve">er who </w:t>
            </w:r>
            <w:r w:rsidR="00DA06B7" w:rsidRPr="4DCC6023">
              <w:rPr>
                <w:rFonts w:ascii="Arial" w:hAnsi="Arial" w:cs="Arial"/>
                <w:sz w:val="20"/>
                <w:szCs w:val="20"/>
              </w:rPr>
              <w:t xml:space="preserve">has experience </w:t>
            </w:r>
            <w:r w:rsidR="00DD7AC8" w:rsidRPr="4DCC6023">
              <w:rPr>
                <w:rFonts w:ascii="Arial" w:hAnsi="Arial" w:cs="Arial"/>
                <w:sz w:val="20"/>
                <w:szCs w:val="20"/>
              </w:rPr>
              <w:t>of using</w:t>
            </w:r>
            <w:r w:rsidR="006347E8" w:rsidRPr="4DCC6023">
              <w:rPr>
                <w:rFonts w:ascii="Arial" w:hAnsi="Arial" w:cs="Arial"/>
                <w:sz w:val="20"/>
                <w:szCs w:val="20"/>
              </w:rPr>
              <w:t xml:space="preserve"> fiscal management and </w:t>
            </w:r>
            <w:r w:rsidR="00DD7AC8" w:rsidRPr="4DCC6023">
              <w:rPr>
                <w:rFonts w:ascii="Arial" w:hAnsi="Arial" w:cs="Arial"/>
                <w:sz w:val="20"/>
                <w:szCs w:val="20"/>
              </w:rPr>
              <w:t>data base systems</w:t>
            </w:r>
          </w:p>
          <w:p w14:paraId="7ACAEB93" w14:textId="134314B0" w:rsidR="00886D51" w:rsidRPr="00886D51" w:rsidRDefault="00886D51" w:rsidP="4DCC6023">
            <w:pPr>
              <w:pStyle w:val="ListParagraph"/>
              <w:numPr>
                <w:ilvl w:val="0"/>
                <w:numId w:val="1"/>
              </w:numPr>
              <w:spacing w:before="120" w:after="120"/>
              <w:rPr>
                <w:rFonts w:ascii="Arial" w:eastAsia="Arial" w:hAnsi="Arial" w:cs="Arial"/>
              </w:rPr>
            </w:pPr>
            <w:r w:rsidRPr="4DCC6023">
              <w:rPr>
                <w:rFonts w:ascii="Arial" w:hAnsi="Arial" w:cs="Arial"/>
                <w:sz w:val="20"/>
                <w:szCs w:val="20"/>
              </w:rPr>
              <w:t>Ability to analyse and review complex commissioning information, facts, and their application</w:t>
            </w:r>
          </w:p>
          <w:p w14:paraId="35A5520E" w14:textId="44D653FC" w:rsidR="00886D51" w:rsidRPr="00886D51" w:rsidRDefault="00886D51" w:rsidP="4DCC6023">
            <w:pPr>
              <w:pStyle w:val="ListParagraph"/>
              <w:numPr>
                <w:ilvl w:val="0"/>
                <w:numId w:val="1"/>
              </w:numPr>
              <w:spacing w:before="120" w:after="120"/>
              <w:rPr>
                <w:rFonts w:ascii="Arial" w:eastAsia="Arial" w:hAnsi="Arial" w:cs="Arial"/>
              </w:rPr>
            </w:pPr>
            <w:r w:rsidRPr="4DCC6023">
              <w:rPr>
                <w:rFonts w:ascii="Arial" w:hAnsi="Arial" w:cs="Arial"/>
                <w:sz w:val="20"/>
                <w:szCs w:val="20"/>
              </w:rPr>
              <w:t>Ability to produce written project briefs and reports with supporting analysis to support the corporate decision-making functions.</w:t>
            </w:r>
          </w:p>
          <w:p w14:paraId="032C32E7" w14:textId="3C1120E1" w:rsidR="00886D51" w:rsidRPr="00886D51" w:rsidRDefault="00886D51" w:rsidP="4DCC6023">
            <w:pPr>
              <w:pStyle w:val="ListParagraph"/>
              <w:numPr>
                <w:ilvl w:val="0"/>
                <w:numId w:val="1"/>
              </w:numPr>
              <w:spacing w:before="120" w:after="120" w:line="259" w:lineRule="auto"/>
              <w:rPr>
                <w:rFonts w:ascii="Arial" w:eastAsia="Arial" w:hAnsi="Arial" w:cs="Arial"/>
              </w:rPr>
            </w:pPr>
            <w:r w:rsidRPr="4DCC6023">
              <w:rPr>
                <w:rFonts w:ascii="Arial" w:hAnsi="Arial" w:cs="Arial"/>
                <w:sz w:val="20"/>
                <w:szCs w:val="20"/>
              </w:rPr>
              <w:t xml:space="preserve">Ability to manage complex projects of work with multiple stakeholders and delivery partners. </w:t>
            </w:r>
          </w:p>
          <w:p w14:paraId="6F231ADF" w14:textId="46A0CD92" w:rsidR="00886D51" w:rsidRDefault="00886D51" w:rsidP="4DCC6023">
            <w:pPr>
              <w:pStyle w:val="ListParagraph"/>
              <w:numPr>
                <w:ilvl w:val="0"/>
                <w:numId w:val="1"/>
              </w:numPr>
              <w:spacing w:before="120" w:after="120" w:line="259" w:lineRule="auto"/>
              <w:rPr>
                <w:rFonts w:ascii="Arial" w:eastAsia="Arial" w:hAnsi="Arial" w:cs="Arial"/>
              </w:rPr>
            </w:pPr>
            <w:r w:rsidRPr="4DCC6023">
              <w:rPr>
                <w:rFonts w:ascii="Arial" w:hAnsi="Arial" w:cs="Arial"/>
                <w:sz w:val="20"/>
                <w:szCs w:val="20"/>
              </w:rPr>
              <w:t>Excellent standard of reporting writing and IT skills</w:t>
            </w:r>
          </w:p>
          <w:p w14:paraId="61D66F07" w14:textId="76FCC2B9" w:rsidR="00886D51" w:rsidRPr="00886D51" w:rsidRDefault="00886D51" w:rsidP="4DCC6023">
            <w:pPr>
              <w:pStyle w:val="ListParagraph"/>
              <w:numPr>
                <w:ilvl w:val="0"/>
                <w:numId w:val="1"/>
              </w:numPr>
              <w:spacing w:before="120" w:after="120" w:line="259" w:lineRule="auto"/>
              <w:rPr>
                <w:rFonts w:ascii="Arial" w:eastAsia="Arial" w:hAnsi="Arial" w:cs="Arial"/>
              </w:rPr>
            </w:pPr>
            <w:r w:rsidRPr="4DCC6023">
              <w:rPr>
                <w:rFonts w:ascii="Arial" w:hAnsi="Arial" w:cs="Arial"/>
                <w:sz w:val="20"/>
                <w:szCs w:val="20"/>
              </w:rPr>
              <w:t>Strong intellect, independent mind, integrity, discretion, probity</w:t>
            </w:r>
          </w:p>
          <w:p w14:paraId="719F1624" w14:textId="7E84B458" w:rsidR="00886D51" w:rsidRPr="00886D51" w:rsidRDefault="00886D51" w:rsidP="4DCC6023">
            <w:pPr>
              <w:pStyle w:val="ListParagraph"/>
              <w:numPr>
                <w:ilvl w:val="0"/>
                <w:numId w:val="1"/>
              </w:numPr>
              <w:spacing w:before="120" w:after="120"/>
              <w:rPr>
                <w:rFonts w:ascii="Arial" w:eastAsia="Arial" w:hAnsi="Arial" w:cs="Arial"/>
              </w:rPr>
            </w:pPr>
            <w:r w:rsidRPr="4DCC6023">
              <w:rPr>
                <w:rFonts w:ascii="Arial" w:hAnsi="Arial" w:cs="Arial"/>
                <w:sz w:val="20"/>
                <w:szCs w:val="20"/>
              </w:rPr>
              <w:t>Ability to work flexibly and prioritise when working under pressure</w:t>
            </w:r>
          </w:p>
          <w:p w14:paraId="146FE5A7" w14:textId="7F215EC8" w:rsidR="00661530" w:rsidRPr="00EE1AF0" w:rsidRDefault="00886D51" w:rsidP="4DCC6023">
            <w:pPr>
              <w:pStyle w:val="ListParagraph"/>
              <w:numPr>
                <w:ilvl w:val="0"/>
                <w:numId w:val="1"/>
              </w:numPr>
              <w:spacing w:before="120" w:after="120"/>
              <w:rPr>
                <w:rFonts w:ascii="Arial" w:eastAsia="Arial" w:hAnsi="Arial" w:cs="Arial"/>
              </w:rPr>
            </w:pPr>
            <w:r w:rsidRPr="4DCC6023">
              <w:rPr>
                <w:rFonts w:ascii="Arial" w:hAnsi="Arial" w:cs="Arial"/>
                <w:sz w:val="20"/>
                <w:szCs w:val="20"/>
              </w:rPr>
              <w:t>Excellent team working and interpersonal skills.</w:t>
            </w:r>
          </w:p>
        </w:tc>
      </w:tr>
      <w:tr w:rsidR="00E7729F" w14:paraId="2BCCA051" w14:textId="77777777" w:rsidTr="4DCC6023">
        <w:tc>
          <w:tcPr>
            <w:tcW w:w="6941" w:type="dxa"/>
          </w:tcPr>
          <w:p w14:paraId="13128A58" w14:textId="77777777" w:rsidR="00E7729F" w:rsidRDefault="00E7729F" w:rsidP="00E7729F">
            <w:pPr>
              <w:spacing w:before="120" w:after="120"/>
              <w:rPr>
                <w:rFonts w:ascii="Arial" w:hAnsi="Arial" w:cs="Arial"/>
                <w:sz w:val="20"/>
                <w:szCs w:val="20"/>
              </w:rPr>
            </w:pPr>
          </w:p>
        </w:tc>
        <w:tc>
          <w:tcPr>
            <w:tcW w:w="1176" w:type="dxa"/>
          </w:tcPr>
          <w:p w14:paraId="4951FDF4" w14:textId="77777777" w:rsidR="00E7729F" w:rsidRDefault="00E7729F" w:rsidP="00E7729F">
            <w:pPr>
              <w:spacing w:before="120" w:after="120"/>
              <w:rPr>
                <w:rFonts w:ascii="Arial" w:hAnsi="Arial" w:cs="Arial"/>
                <w:sz w:val="20"/>
                <w:szCs w:val="20"/>
              </w:rPr>
            </w:pPr>
            <w:r w:rsidRPr="00E7729F">
              <w:rPr>
                <w:rFonts w:ascii="Arial" w:hAnsi="Arial" w:cs="Arial"/>
                <w:sz w:val="20"/>
                <w:szCs w:val="20"/>
              </w:rPr>
              <w:t>Essential</w:t>
            </w:r>
          </w:p>
        </w:tc>
        <w:tc>
          <w:tcPr>
            <w:tcW w:w="1177" w:type="dxa"/>
          </w:tcPr>
          <w:p w14:paraId="69884504" w14:textId="77777777" w:rsidR="00E7729F" w:rsidRDefault="00E7729F" w:rsidP="00E7729F">
            <w:pPr>
              <w:spacing w:before="120" w:after="120"/>
              <w:rPr>
                <w:rFonts w:ascii="Arial" w:hAnsi="Arial" w:cs="Arial"/>
                <w:sz w:val="20"/>
                <w:szCs w:val="20"/>
              </w:rPr>
            </w:pPr>
            <w:r w:rsidRPr="00E7729F">
              <w:rPr>
                <w:rFonts w:ascii="Arial" w:hAnsi="Arial" w:cs="Arial"/>
                <w:sz w:val="20"/>
                <w:szCs w:val="20"/>
              </w:rPr>
              <w:t>Desirable</w:t>
            </w:r>
          </w:p>
        </w:tc>
      </w:tr>
      <w:tr w:rsidR="00E7729F" w14:paraId="11612116" w14:textId="77777777" w:rsidTr="4DCC6023">
        <w:tc>
          <w:tcPr>
            <w:tcW w:w="6941" w:type="dxa"/>
          </w:tcPr>
          <w:p w14:paraId="642F128C" w14:textId="77777777" w:rsidR="00E7729F" w:rsidRDefault="00E7729F" w:rsidP="00E7729F">
            <w:pPr>
              <w:spacing w:before="120" w:after="120"/>
              <w:rPr>
                <w:rFonts w:ascii="Arial" w:hAnsi="Arial" w:cs="Arial"/>
                <w:sz w:val="20"/>
                <w:szCs w:val="20"/>
              </w:rPr>
            </w:pPr>
            <w:r w:rsidRPr="00165B05">
              <w:rPr>
                <w:rFonts w:ascii="Arial" w:hAnsi="Arial" w:cs="Arial"/>
                <w:b/>
                <w:sz w:val="20"/>
                <w:szCs w:val="20"/>
              </w:rPr>
              <w:t>Education</w:t>
            </w:r>
          </w:p>
        </w:tc>
        <w:tc>
          <w:tcPr>
            <w:tcW w:w="1176" w:type="dxa"/>
          </w:tcPr>
          <w:p w14:paraId="7CE77DDD" w14:textId="77777777" w:rsidR="00E7729F" w:rsidRDefault="00E7729F" w:rsidP="00E7729F">
            <w:pPr>
              <w:spacing w:before="120" w:after="120"/>
              <w:rPr>
                <w:rFonts w:ascii="Arial" w:hAnsi="Arial" w:cs="Arial"/>
                <w:sz w:val="20"/>
                <w:szCs w:val="20"/>
              </w:rPr>
            </w:pPr>
          </w:p>
        </w:tc>
        <w:tc>
          <w:tcPr>
            <w:tcW w:w="1177" w:type="dxa"/>
          </w:tcPr>
          <w:p w14:paraId="57D494E6" w14:textId="77777777" w:rsidR="00E7729F" w:rsidRDefault="00E7729F" w:rsidP="00E7729F">
            <w:pPr>
              <w:spacing w:before="120" w:after="120"/>
              <w:rPr>
                <w:rFonts w:ascii="Arial" w:hAnsi="Arial" w:cs="Arial"/>
                <w:sz w:val="20"/>
                <w:szCs w:val="20"/>
              </w:rPr>
            </w:pPr>
          </w:p>
        </w:tc>
      </w:tr>
      <w:tr w:rsidR="00E7729F" w14:paraId="598E79B2" w14:textId="77777777" w:rsidTr="4DCC6023">
        <w:trPr>
          <w:trHeight w:val="953"/>
        </w:trPr>
        <w:tc>
          <w:tcPr>
            <w:tcW w:w="6941" w:type="dxa"/>
          </w:tcPr>
          <w:p w14:paraId="5B5A8758" w14:textId="77777777" w:rsidR="00CA74AE" w:rsidRPr="008373FD" w:rsidRDefault="00E7729F" w:rsidP="008040AA">
            <w:pPr>
              <w:spacing w:after="120"/>
              <w:rPr>
                <w:rFonts w:ascii="Arial" w:hAnsi="Arial" w:cs="Arial"/>
                <w:sz w:val="20"/>
                <w:szCs w:val="20"/>
              </w:rPr>
            </w:pPr>
            <w:r w:rsidRPr="008373FD">
              <w:rPr>
                <w:rFonts w:ascii="Arial" w:hAnsi="Arial" w:cs="Arial"/>
                <w:sz w:val="20"/>
                <w:szCs w:val="20"/>
              </w:rPr>
              <w:t>Minimum of ‘A’ level or equivalent standard education.</w:t>
            </w:r>
          </w:p>
          <w:p w14:paraId="66896E34" w14:textId="3C52F6B5" w:rsidR="002433C0" w:rsidRPr="008373FD" w:rsidRDefault="002433C0" w:rsidP="008040AA">
            <w:pPr>
              <w:spacing w:after="120"/>
              <w:rPr>
                <w:rFonts w:ascii="Arial" w:hAnsi="Arial" w:cs="Arial"/>
                <w:sz w:val="20"/>
                <w:szCs w:val="20"/>
              </w:rPr>
            </w:pPr>
            <w:r w:rsidRPr="008373FD">
              <w:rPr>
                <w:rFonts w:ascii="Arial" w:hAnsi="Arial" w:cs="Arial"/>
                <w:sz w:val="20"/>
                <w:szCs w:val="20"/>
              </w:rPr>
              <w:t xml:space="preserve">Educated to Degree level in </w:t>
            </w:r>
            <w:r w:rsidR="00281B44" w:rsidRPr="008373FD">
              <w:rPr>
                <w:rFonts w:ascii="Arial" w:hAnsi="Arial" w:cs="Arial"/>
                <w:sz w:val="20"/>
                <w:szCs w:val="20"/>
              </w:rPr>
              <w:t>or other relevant</w:t>
            </w:r>
            <w:r w:rsidRPr="008373FD">
              <w:rPr>
                <w:rFonts w:ascii="Arial" w:hAnsi="Arial" w:cs="Arial"/>
                <w:sz w:val="20"/>
                <w:szCs w:val="20"/>
              </w:rPr>
              <w:t xml:space="preserve"> qualification</w:t>
            </w:r>
          </w:p>
        </w:tc>
        <w:tc>
          <w:tcPr>
            <w:tcW w:w="1176" w:type="dxa"/>
          </w:tcPr>
          <w:p w14:paraId="2345EB7D" w14:textId="007CBF17" w:rsidR="00065429" w:rsidRDefault="003B5A9B" w:rsidP="002433C0">
            <w:pPr>
              <w:spacing w:after="120" w:line="360" w:lineRule="auto"/>
              <w:rPr>
                <w:rFonts w:ascii="Agency FB" w:hAnsi="Agency FB" w:cs="Arial"/>
                <w:b/>
                <w:color w:val="000000"/>
                <w:sz w:val="20"/>
                <w:szCs w:val="20"/>
              </w:rPr>
            </w:pPr>
            <w:r>
              <w:rPr>
                <w:rFonts w:ascii="Agency FB" w:hAnsi="Agency FB" w:cs="Arial"/>
                <w:b/>
                <w:color w:val="000000"/>
                <w:sz w:val="20"/>
                <w:szCs w:val="20"/>
              </w:rPr>
              <w:t xml:space="preserve">         </w:t>
            </w:r>
            <w:r w:rsidR="002433C0" w:rsidRPr="002433C0">
              <w:rPr>
                <w:rFonts w:ascii="Agency FB" w:hAnsi="Agency FB" w:cs="Arial"/>
                <w:b/>
                <w:color w:val="000000"/>
                <w:sz w:val="20"/>
                <w:szCs w:val="20"/>
              </w:rPr>
              <w:t>√</w:t>
            </w:r>
          </w:p>
          <w:p w14:paraId="4155A6B8" w14:textId="513D502F" w:rsidR="002433C0" w:rsidRPr="00065429" w:rsidRDefault="00244E49" w:rsidP="00244E49">
            <w:pPr>
              <w:spacing w:after="120" w:line="360" w:lineRule="auto"/>
              <w:jc w:val="center"/>
              <w:rPr>
                <w:rFonts w:ascii="Agency FB" w:hAnsi="Agency FB" w:cs="Arial"/>
                <w:b/>
                <w:color w:val="000000"/>
                <w:sz w:val="20"/>
                <w:szCs w:val="20"/>
              </w:rPr>
            </w:pPr>
            <w:r w:rsidRPr="002433C0">
              <w:rPr>
                <w:rFonts w:ascii="Agency FB" w:hAnsi="Agency FB" w:cs="Arial"/>
                <w:b/>
                <w:color w:val="000000"/>
                <w:sz w:val="20"/>
                <w:szCs w:val="20"/>
              </w:rPr>
              <w:t>√</w:t>
            </w:r>
          </w:p>
        </w:tc>
        <w:tc>
          <w:tcPr>
            <w:tcW w:w="1177" w:type="dxa"/>
          </w:tcPr>
          <w:p w14:paraId="0DE9B4EB" w14:textId="77777777" w:rsidR="00E7729F" w:rsidRDefault="00E7729F" w:rsidP="00873628">
            <w:pPr>
              <w:spacing w:after="120"/>
              <w:jc w:val="center"/>
              <w:rPr>
                <w:rFonts w:ascii="Arial" w:hAnsi="Arial" w:cs="Arial"/>
                <w:sz w:val="20"/>
                <w:szCs w:val="20"/>
              </w:rPr>
            </w:pPr>
          </w:p>
          <w:p w14:paraId="59CE4734" w14:textId="588DC14B" w:rsidR="002433C0" w:rsidRPr="006839E7" w:rsidRDefault="002433C0" w:rsidP="00873628">
            <w:pPr>
              <w:spacing w:after="120" w:line="360" w:lineRule="auto"/>
              <w:jc w:val="center"/>
              <w:rPr>
                <w:rFonts w:ascii="Agency FB" w:hAnsi="Agency FB" w:cs="Arial"/>
                <w:b/>
                <w:color w:val="000000"/>
                <w:sz w:val="20"/>
                <w:szCs w:val="20"/>
              </w:rPr>
            </w:pPr>
          </w:p>
        </w:tc>
      </w:tr>
      <w:tr w:rsidR="00E7729F" w14:paraId="5B01A771" w14:textId="77777777" w:rsidTr="4DCC6023">
        <w:tc>
          <w:tcPr>
            <w:tcW w:w="6941" w:type="dxa"/>
          </w:tcPr>
          <w:p w14:paraId="49DF7968" w14:textId="6358B98A" w:rsidR="00E7729F" w:rsidRPr="008373FD" w:rsidRDefault="00E7729F" w:rsidP="00E7729F">
            <w:pPr>
              <w:spacing w:line="360" w:lineRule="auto"/>
              <w:rPr>
                <w:rFonts w:ascii="Arial" w:hAnsi="Arial" w:cs="Arial"/>
                <w:b/>
                <w:sz w:val="20"/>
                <w:szCs w:val="20"/>
              </w:rPr>
            </w:pPr>
            <w:r w:rsidRPr="008373FD">
              <w:rPr>
                <w:rFonts w:ascii="Arial" w:hAnsi="Arial" w:cs="Arial"/>
                <w:b/>
                <w:sz w:val="20"/>
                <w:szCs w:val="20"/>
              </w:rPr>
              <w:t>Experienc</w:t>
            </w:r>
            <w:r w:rsidR="00065429" w:rsidRPr="008373FD">
              <w:rPr>
                <w:rFonts w:ascii="Arial" w:hAnsi="Arial" w:cs="Arial"/>
                <w:b/>
                <w:sz w:val="20"/>
                <w:szCs w:val="20"/>
              </w:rPr>
              <w:t>e</w:t>
            </w:r>
          </w:p>
        </w:tc>
        <w:tc>
          <w:tcPr>
            <w:tcW w:w="1176" w:type="dxa"/>
          </w:tcPr>
          <w:p w14:paraId="1D415929" w14:textId="77777777" w:rsidR="00E7729F" w:rsidRPr="00165B05" w:rsidRDefault="00E7729F" w:rsidP="00E7729F">
            <w:pPr>
              <w:spacing w:line="360" w:lineRule="auto"/>
              <w:jc w:val="center"/>
              <w:rPr>
                <w:rFonts w:ascii="Agency FB" w:hAnsi="Agency FB" w:cs="Arial"/>
                <w:b/>
                <w:color w:val="000000"/>
                <w:sz w:val="20"/>
                <w:szCs w:val="20"/>
              </w:rPr>
            </w:pPr>
          </w:p>
        </w:tc>
        <w:tc>
          <w:tcPr>
            <w:tcW w:w="1177" w:type="dxa"/>
          </w:tcPr>
          <w:p w14:paraId="6F062D38" w14:textId="77777777" w:rsidR="00E7729F" w:rsidRDefault="00E7729F" w:rsidP="00E7729F">
            <w:pPr>
              <w:rPr>
                <w:rFonts w:ascii="Arial" w:hAnsi="Arial" w:cs="Arial"/>
                <w:sz w:val="20"/>
                <w:szCs w:val="20"/>
              </w:rPr>
            </w:pPr>
          </w:p>
        </w:tc>
      </w:tr>
      <w:tr w:rsidR="00E7729F" w14:paraId="4A3A5C72" w14:textId="77777777" w:rsidTr="4DCC6023">
        <w:tc>
          <w:tcPr>
            <w:tcW w:w="6941" w:type="dxa"/>
          </w:tcPr>
          <w:p w14:paraId="69817BAE" w14:textId="66D54AD8" w:rsidR="00E7729F" w:rsidRPr="008373FD" w:rsidRDefault="009B2461" w:rsidP="00E7729F">
            <w:pPr>
              <w:spacing w:line="360" w:lineRule="auto"/>
              <w:rPr>
                <w:rFonts w:ascii="Arial" w:hAnsi="Arial" w:cs="Arial"/>
                <w:sz w:val="20"/>
                <w:szCs w:val="20"/>
              </w:rPr>
            </w:pPr>
            <w:r>
              <w:rPr>
                <w:rFonts w:ascii="Arial" w:hAnsi="Arial" w:cs="Arial"/>
                <w:sz w:val="20"/>
                <w:szCs w:val="20"/>
              </w:rPr>
              <w:t>Comprehensive</w:t>
            </w:r>
            <w:r w:rsidR="00721917">
              <w:rPr>
                <w:rFonts w:ascii="Arial" w:hAnsi="Arial" w:cs="Arial"/>
                <w:sz w:val="20"/>
                <w:szCs w:val="20"/>
              </w:rPr>
              <w:t xml:space="preserve"> relevant</w:t>
            </w:r>
            <w:r>
              <w:rPr>
                <w:rFonts w:ascii="Arial" w:hAnsi="Arial" w:cs="Arial"/>
                <w:sz w:val="20"/>
                <w:szCs w:val="20"/>
              </w:rPr>
              <w:t xml:space="preserve"> commissioning knowledge and </w:t>
            </w:r>
            <w:r w:rsidR="007A6A0D">
              <w:rPr>
                <w:rFonts w:ascii="Arial" w:hAnsi="Arial" w:cs="Arial"/>
                <w:sz w:val="20"/>
                <w:szCs w:val="20"/>
              </w:rPr>
              <w:t xml:space="preserve">experience </w:t>
            </w:r>
            <w:r w:rsidR="00886D51">
              <w:rPr>
                <w:rFonts w:ascii="Arial" w:hAnsi="Arial" w:cs="Arial"/>
                <w:sz w:val="20"/>
                <w:szCs w:val="20"/>
              </w:rPr>
              <w:t>from the statutory or third sector</w:t>
            </w:r>
          </w:p>
          <w:p w14:paraId="2772B60D" w14:textId="6A23D878" w:rsidR="00E7729F" w:rsidRDefault="00E7729F" w:rsidP="00E7729F">
            <w:pPr>
              <w:spacing w:line="360" w:lineRule="auto"/>
              <w:rPr>
                <w:rFonts w:ascii="Arial" w:hAnsi="Arial" w:cs="Arial"/>
                <w:sz w:val="20"/>
                <w:szCs w:val="20"/>
              </w:rPr>
            </w:pPr>
            <w:r w:rsidRPr="008373FD">
              <w:rPr>
                <w:rFonts w:ascii="Arial" w:hAnsi="Arial" w:cs="Arial"/>
                <w:sz w:val="20"/>
                <w:szCs w:val="20"/>
              </w:rPr>
              <w:t xml:space="preserve">Proven competence </w:t>
            </w:r>
            <w:r w:rsidR="00A1189B">
              <w:rPr>
                <w:rFonts w:ascii="Arial" w:hAnsi="Arial" w:cs="Arial"/>
                <w:sz w:val="20"/>
                <w:szCs w:val="20"/>
              </w:rPr>
              <w:t>of</w:t>
            </w:r>
            <w:r w:rsidR="009E137F" w:rsidRPr="008373FD">
              <w:rPr>
                <w:rFonts w:ascii="Arial" w:hAnsi="Arial" w:cs="Arial"/>
                <w:sz w:val="20"/>
                <w:szCs w:val="20"/>
              </w:rPr>
              <w:t xml:space="preserve"> funding, and partnership working</w:t>
            </w:r>
          </w:p>
          <w:p w14:paraId="25D98989" w14:textId="1F69DA25" w:rsidR="00E4289C" w:rsidRPr="008373FD" w:rsidRDefault="00E4289C" w:rsidP="00E7729F">
            <w:pPr>
              <w:spacing w:line="360" w:lineRule="auto"/>
              <w:rPr>
                <w:rFonts w:ascii="Arial" w:hAnsi="Arial" w:cs="Arial"/>
                <w:sz w:val="20"/>
                <w:szCs w:val="20"/>
              </w:rPr>
            </w:pPr>
            <w:r>
              <w:rPr>
                <w:rFonts w:ascii="Arial" w:hAnsi="Arial" w:cs="Arial"/>
                <w:sz w:val="20"/>
                <w:szCs w:val="20"/>
              </w:rPr>
              <w:t xml:space="preserve">Evidence of </w:t>
            </w:r>
            <w:r w:rsidR="00886D51">
              <w:rPr>
                <w:rFonts w:ascii="Arial" w:hAnsi="Arial" w:cs="Arial"/>
                <w:sz w:val="20"/>
                <w:szCs w:val="20"/>
              </w:rPr>
              <w:t xml:space="preserve">successful </w:t>
            </w:r>
            <w:r>
              <w:rPr>
                <w:rFonts w:ascii="Arial" w:hAnsi="Arial" w:cs="Arial"/>
                <w:sz w:val="20"/>
                <w:szCs w:val="20"/>
              </w:rPr>
              <w:t>planning and delivering programmes</w:t>
            </w:r>
            <w:r w:rsidR="00587B14">
              <w:rPr>
                <w:rFonts w:ascii="Arial" w:hAnsi="Arial" w:cs="Arial"/>
                <w:sz w:val="20"/>
                <w:szCs w:val="20"/>
              </w:rPr>
              <w:t xml:space="preserve">, </w:t>
            </w:r>
            <w:proofErr w:type="gramStart"/>
            <w:r w:rsidR="00587B14">
              <w:rPr>
                <w:rFonts w:ascii="Arial" w:hAnsi="Arial" w:cs="Arial"/>
                <w:sz w:val="20"/>
                <w:szCs w:val="20"/>
              </w:rPr>
              <w:t>projects</w:t>
            </w:r>
            <w:proofErr w:type="gramEnd"/>
            <w:r w:rsidR="00587B14">
              <w:rPr>
                <w:rFonts w:ascii="Arial" w:hAnsi="Arial" w:cs="Arial"/>
                <w:sz w:val="20"/>
                <w:szCs w:val="20"/>
              </w:rPr>
              <w:t xml:space="preserve"> and services on time. </w:t>
            </w:r>
          </w:p>
          <w:p w14:paraId="76BEE384" w14:textId="779F2D1D" w:rsidR="00E7729F" w:rsidRPr="008373FD" w:rsidRDefault="00E7729F" w:rsidP="00E7729F">
            <w:pPr>
              <w:spacing w:line="360" w:lineRule="auto"/>
              <w:rPr>
                <w:rFonts w:ascii="Arial" w:hAnsi="Arial" w:cs="Arial"/>
                <w:b/>
                <w:sz w:val="20"/>
                <w:szCs w:val="20"/>
              </w:rPr>
            </w:pPr>
            <w:r w:rsidRPr="008373FD">
              <w:rPr>
                <w:rFonts w:ascii="Arial" w:hAnsi="Arial" w:cs="Arial"/>
                <w:sz w:val="20"/>
                <w:szCs w:val="20"/>
              </w:rPr>
              <w:t xml:space="preserve">Understanding and empathy for the Royal Navy, Royal Marines </w:t>
            </w:r>
            <w:r w:rsidR="003B5A9B" w:rsidRPr="008373FD">
              <w:rPr>
                <w:rFonts w:ascii="Arial" w:hAnsi="Arial" w:cs="Arial"/>
                <w:sz w:val="20"/>
                <w:szCs w:val="20"/>
              </w:rPr>
              <w:t xml:space="preserve">Charity </w:t>
            </w:r>
            <w:r w:rsidRPr="008373FD">
              <w:rPr>
                <w:rFonts w:ascii="Arial" w:hAnsi="Arial" w:cs="Arial"/>
                <w:sz w:val="20"/>
                <w:szCs w:val="20"/>
              </w:rPr>
              <w:t>and</w:t>
            </w:r>
            <w:r w:rsidR="003B5A9B" w:rsidRPr="008373FD">
              <w:rPr>
                <w:rFonts w:ascii="Arial" w:hAnsi="Arial" w:cs="Arial"/>
                <w:sz w:val="20"/>
                <w:szCs w:val="20"/>
              </w:rPr>
              <w:t>/or charity sector experience</w:t>
            </w:r>
            <w:r w:rsidRPr="008373FD">
              <w:rPr>
                <w:rFonts w:ascii="Arial" w:hAnsi="Arial" w:cs="Arial"/>
                <w:sz w:val="20"/>
                <w:szCs w:val="20"/>
              </w:rPr>
              <w:t>.</w:t>
            </w:r>
          </w:p>
        </w:tc>
        <w:tc>
          <w:tcPr>
            <w:tcW w:w="1176" w:type="dxa"/>
          </w:tcPr>
          <w:p w14:paraId="142B3425" w14:textId="77777777" w:rsidR="00E7729F" w:rsidRPr="00165B05" w:rsidRDefault="00E7729F" w:rsidP="00E7729F">
            <w:pPr>
              <w:spacing w:line="360" w:lineRule="auto"/>
              <w:jc w:val="center"/>
              <w:rPr>
                <w:rFonts w:ascii="Arial" w:hAnsi="Arial" w:cs="Arial"/>
                <w:b/>
                <w:color w:val="000000"/>
                <w:sz w:val="20"/>
                <w:szCs w:val="20"/>
              </w:rPr>
            </w:pPr>
            <w:r w:rsidRPr="00165B05">
              <w:rPr>
                <w:rFonts w:ascii="Agency FB" w:hAnsi="Agency FB" w:cs="Arial"/>
                <w:b/>
                <w:color w:val="000000"/>
                <w:sz w:val="20"/>
                <w:szCs w:val="20"/>
              </w:rPr>
              <w:t>√</w:t>
            </w:r>
          </w:p>
          <w:p w14:paraId="587C2636" w14:textId="77777777" w:rsidR="00E7729F" w:rsidRDefault="00E7729F" w:rsidP="00E7729F">
            <w:pPr>
              <w:spacing w:line="360" w:lineRule="auto"/>
              <w:jc w:val="center"/>
              <w:rPr>
                <w:rFonts w:ascii="Agency FB" w:hAnsi="Agency FB" w:cs="Arial"/>
                <w:b/>
                <w:color w:val="000000"/>
                <w:sz w:val="20"/>
                <w:szCs w:val="20"/>
              </w:rPr>
            </w:pPr>
            <w:r w:rsidRPr="00165B05">
              <w:rPr>
                <w:rFonts w:ascii="Agency FB" w:hAnsi="Agency FB" w:cs="Arial"/>
                <w:b/>
                <w:color w:val="000000"/>
                <w:sz w:val="20"/>
                <w:szCs w:val="20"/>
              </w:rPr>
              <w:t>√</w:t>
            </w:r>
          </w:p>
          <w:p w14:paraId="2DD2DD5B" w14:textId="368AA8DC" w:rsidR="00E7729F" w:rsidRPr="00165B05" w:rsidRDefault="003B5A9B" w:rsidP="00E7729F">
            <w:pPr>
              <w:spacing w:line="360" w:lineRule="auto"/>
              <w:jc w:val="center"/>
              <w:rPr>
                <w:rFonts w:ascii="Arial" w:hAnsi="Arial" w:cs="Arial"/>
                <w:b/>
                <w:sz w:val="20"/>
                <w:szCs w:val="20"/>
              </w:rPr>
            </w:pPr>
            <w:r w:rsidRPr="00165B05">
              <w:rPr>
                <w:rFonts w:ascii="Agency FB" w:hAnsi="Agency FB" w:cs="Arial"/>
                <w:b/>
                <w:color w:val="000000"/>
                <w:sz w:val="20"/>
                <w:szCs w:val="20"/>
              </w:rPr>
              <w:t>√</w:t>
            </w:r>
          </w:p>
        </w:tc>
        <w:tc>
          <w:tcPr>
            <w:tcW w:w="1177" w:type="dxa"/>
          </w:tcPr>
          <w:p w14:paraId="0D82A994" w14:textId="77777777" w:rsidR="00E7729F" w:rsidRPr="00165B05" w:rsidRDefault="00E7729F" w:rsidP="00E7729F">
            <w:pPr>
              <w:spacing w:line="360" w:lineRule="auto"/>
              <w:jc w:val="center"/>
              <w:rPr>
                <w:rFonts w:ascii="Arial" w:hAnsi="Arial" w:cs="Arial"/>
                <w:b/>
                <w:sz w:val="20"/>
                <w:szCs w:val="20"/>
              </w:rPr>
            </w:pPr>
          </w:p>
          <w:p w14:paraId="68B04B1C" w14:textId="77777777" w:rsidR="00E7729F" w:rsidRDefault="00E7729F" w:rsidP="00E7729F">
            <w:pPr>
              <w:spacing w:line="360" w:lineRule="auto"/>
              <w:jc w:val="center"/>
              <w:rPr>
                <w:rFonts w:ascii="Arial" w:hAnsi="Arial" w:cs="Arial"/>
                <w:b/>
                <w:color w:val="000000"/>
                <w:sz w:val="20"/>
                <w:szCs w:val="20"/>
              </w:rPr>
            </w:pPr>
          </w:p>
          <w:p w14:paraId="4E3E61CA" w14:textId="100BFA36" w:rsidR="00E7729F" w:rsidRPr="00165B05" w:rsidRDefault="00E7729F" w:rsidP="00E7729F">
            <w:pPr>
              <w:spacing w:line="360" w:lineRule="auto"/>
              <w:jc w:val="center"/>
              <w:rPr>
                <w:rFonts w:ascii="Arial" w:hAnsi="Arial" w:cs="Arial"/>
                <w:b/>
                <w:color w:val="000000"/>
                <w:sz w:val="20"/>
                <w:szCs w:val="20"/>
              </w:rPr>
            </w:pPr>
          </w:p>
        </w:tc>
      </w:tr>
      <w:tr w:rsidR="00E7729F" w14:paraId="44970E57" w14:textId="77777777" w:rsidTr="4DCC6023">
        <w:tc>
          <w:tcPr>
            <w:tcW w:w="6941" w:type="dxa"/>
          </w:tcPr>
          <w:p w14:paraId="3BF967FE" w14:textId="77777777" w:rsidR="00E7729F" w:rsidRPr="00E7729F" w:rsidRDefault="00E7729F" w:rsidP="00E7729F">
            <w:pPr>
              <w:spacing w:line="360" w:lineRule="auto"/>
              <w:rPr>
                <w:rFonts w:ascii="Arial" w:hAnsi="Arial" w:cs="Arial"/>
                <w:sz w:val="20"/>
                <w:szCs w:val="20"/>
              </w:rPr>
            </w:pPr>
            <w:r w:rsidRPr="00165B05">
              <w:rPr>
                <w:rFonts w:ascii="Arial" w:hAnsi="Arial" w:cs="Arial"/>
                <w:b/>
                <w:sz w:val="20"/>
                <w:szCs w:val="20"/>
              </w:rPr>
              <w:t>Knowledge</w:t>
            </w:r>
          </w:p>
        </w:tc>
        <w:tc>
          <w:tcPr>
            <w:tcW w:w="1176" w:type="dxa"/>
          </w:tcPr>
          <w:p w14:paraId="6A17484C" w14:textId="77777777" w:rsidR="00E7729F" w:rsidRPr="00165B05" w:rsidRDefault="00E7729F" w:rsidP="00E7729F">
            <w:pPr>
              <w:spacing w:line="360" w:lineRule="auto"/>
              <w:jc w:val="center"/>
              <w:rPr>
                <w:rFonts w:ascii="Agency FB" w:hAnsi="Agency FB" w:cs="Arial"/>
                <w:b/>
                <w:color w:val="000000"/>
                <w:sz w:val="20"/>
                <w:szCs w:val="20"/>
              </w:rPr>
            </w:pPr>
          </w:p>
        </w:tc>
        <w:tc>
          <w:tcPr>
            <w:tcW w:w="1177" w:type="dxa"/>
          </w:tcPr>
          <w:p w14:paraId="1A3D8153" w14:textId="77777777" w:rsidR="00E7729F" w:rsidRPr="00165B05" w:rsidRDefault="00E7729F" w:rsidP="00E7729F">
            <w:pPr>
              <w:spacing w:line="360" w:lineRule="auto"/>
              <w:jc w:val="center"/>
              <w:rPr>
                <w:rFonts w:ascii="Arial" w:hAnsi="Arial" w:cs="Arial"/>
                <w:b/>
                <w:sz w:val="20"/>
                <w:szCs w:val="20"/>
              </w:rPr>
            </w:pPr>
          </w:p>
        </w:tc>
      </w:tr>
      <w:tr w:rsidR="00E7729F" w14:paraId="1AEB46AF" w14:textId="77777777" w:rsidTr="4DCC6023">
        <w:tc>
          <w:tcPr>
            <w:tcW w:w="6941" w:type="dxa"/>
          </w:tcPr>
          <w:p w14:paraId="677A214F" w14:textId="297649CC" w:rsidR="00E7729F" w:rsidRDefault="00E7729F" w:rsidP="4DCC6023">
            <w:pPr>
              <w:spacing w:line="360" w:lineRule="auto"/>
              <w:rPr>
                <w:rFonts w:ascii="Arial" w:hAnsi="Arial" w:cs="Arial"/>
                <w:sz w:val="20"/>
                <w:szCs w:val="20"/>
              </w:rPr>
            </w:pPr>
            <w:r w:rsidRPr="4DCC6023">
              <w:rPr>
                <w:rFonts w:ascii="Arial" w:hAnsi="Arial" w:cs="Arial"/>
                <w:sz w:val="20"/>
                <w:szCs w:val="20"/>
              </w:rPr>
              <w:t>Compute</w:t>
            </w:r>
            <w:r w:rsidR="00281B44" w:rsidRPr="4DCC6023">
              <w:rPr>
                <w:rFonts w:ascii="Arial" w:hAnsi="Arial" w:cs="Arial"/>
                <w:sz w:val="20"/>
                <w:szCs w:val="20"/>
              </w:rPr>
              <w:t xml:space="preserve">r </w:t>
            </w:r>
            <w:r w:rsidR="009E137F" w:rsidRPr="4DCC6023">
              <w:rPr>
                <w:rFonts w:ascii="Arial" w:hAnsi="Arial" w:cs="Arial"/>
                <w:sz w:val="20"/>
                <w:szCs w:val="20"/>
              </w:rPr>
              <w:t>literate:</w:t>
            </w:r>
            <w:r w:rsidR="00281B44" w:rsidRPr="4DCC6023">
              <w:rPr>
                <w:rFonts w:ascii="Arial" w:hAnsi="Arial" w:cs="Arial"/>
                <w:sz w:val="20"/>
                <w:szCs w:val="20"/>
              </w:rPr>
              <w:t xml:space="preserve"> proficient in </w:t>
            </w:r>
            <w:r w:rsidR="00083144" w:rsidRPr="4DCC6023">
              <w:rPr>
                <w:rFonts w:ascii="Arial" w:hAnsi="Arial" w:cs="Arial"/>
                <w:sz w:val="20"/>
                <w:szCs w:val="20"/>
              </w:rPr>
              <w:t>Office systems (</w:t>
            </w:r>
            <w:r w:rsidR="00886D51" w:rsidRPr="4DCC6023">
              <w:rPr>
                <w:rFonts w:ascii="Arial" w:hAnsi="Arial" w:cs="Arial"/>
                <w:sz w:val="20"/>
                <w:szCs w:val="20"/>
              </w:rPr>
              <w:t xml:space="preserve">Teams, </w:t>
            </w:r>
            <w:r w:rsidRPr="4DCC6023">
              <w:rPr>
                <w:rFonts w:ascii="Arial" w:hAnsi="Arial" w:cs="Arial"/>
                <w:sz w:val="20"/>
                <w:szCs w:val="20"/>
              </w:rPr>
              <w:t>Microsoft Outlook, Word, PowerPoint, Excel</w:t>
            </w:r>
            <w:r w:rsidR="00083144" w:rsidRPr="4DCC6023">
              <w:rPr>
                <w:rFonts w:ascii="Arial" w:hAnsi="Arial" w:cs="Arial"/>
                <w:sz w:val="20"/>
                <w:szCs w:val="20"/>
              </w:rPr>
              <w:t>)</w:t>
            </w:r>
            <w:r w:rsidRPr="4DCC6023">
              <w:rPr>
                <w:rFonts w:ascii="Arial" w:hAnsi="Arial" w:cs="Arial"/>
                <w:sz w:val="20"/>
                <w:szCs w:val="20"/>
              </w:rPr>
              <w:t xml:space="preserve"> and Cloud based communication systems</w:t>
            </w:r>
          </w:p>
          <w:p w14:paraId="1D4F9A47" w14:textId="70DB9172" w:rsidR="00DD7AC8" w:rsidRPr="00281B44" w:rsidRDefault="00886D51" w:rsidP="00E7729F">
            <w:pPr>
              <w:spacing w:line="360" w:lineRule="auto"/>
              <w:rPr>
                <w:rFonts w:ascii="Arial" w:hAnsi="Arial" w:cs="Arial"/>
                <w:sz w:val="20"/>
                <w:szCs w:val="20"/>
              </w:rPr>
            </w:pPr>
            <w:r>
              <w:rPr>
                <w:rFonts w:ascii="Arial" w:hAnsi="Arial" w:cs="Arial"/>
                <w:sz w:val="20"/>
                <w:szCs w:val="20"/>
              </w:rPr>
              <w:t>P</w:t>
            </w:r>
            <w:r w:rsidR="00DB576C">
              <w:rPr>
                <w:rFonts w:ascii="Arial" w:hAnsi="Arial" w:cs="Arial"/>
                <w:sz w:val="20"/>
                <w:szCs w:val="20"/>
              </w:rPr>
              <w:t>roject</w:t>
            </w:r>
            <w:r w:rsidR="00281B44">
              <w:rPr>
                <w:rFonts w:ascii="Arial" w:hAnsi="Arial" w:cs="Arial"/>
                <w:sz w:val="20"/>
                <w:szCs w:val="20"/>
              </w:rPr>
              <w:t xml:space="preserve"> management</w:t>
            </w:r>
            <w:r>
              <w:rPr>
                <w:rFonts w:ascii="Arial" w:hAnsi="Arial" w:cs="Arial"/>
                <w:sz w:val="20"/>
                <w:szCs w:val="20"/>
              </w:rPr>
              <w:t xml:space="preserve"> qualification</w:t>
            </w:r>
          </w:p>
        </w:tc>
        <w:tc>
          <w:tcPr>
            <w:tcW w:w="1176" w:type="dxa"/>
          </w:tcPr>
          <w:p w14:paraId="11DE5BDB" w14:textId="5BC438A2" w:rsidR="00E7729F" w:rsidRDefault="00E7729F" w:rsidP="00E7729F">
            <w:pPr>
              <w:spacing w:line="360" w:lineRule="auto"/>
              <w:jc w:val="center"/>
              <w:rPr>
                <w:rFonts w:ascii="Agency FB" w:hAnsi="Agency FB" w:cs="Arial"/>
                <w:b/>
                <w:color w:val="000000"/>
                <w:sz w:val="20"/>
                <w:szCs w:val="20"/>
              </w:rPr>
            </w:pPr>
            <w:r w:rsidRPr="00165B05">
              <w:rPr>
                <w:rFonts w:ascii="Agency FB" w:hAnsi="Agency FB" w:cs="Arial"/>
                <w:b/>
                <w:color w:val="000000"/>
                <w:sz w:val="20"/>
                <w:szCs w:val="20"/>
              </w:rPr>
              <w:t>√</w:t>
            </w:r>
          </w:p>
          <w:p w14:paraId="11BD8C06" w14:textId="77777777" w:rsidR="005D58ED" w:rsidRPr="00165B05" w:rsidRDefault="005D58ED" w:rsidP="00E7729F">
            <w:pPr>
              <w:spacing w:line="360" w:lineRule="auto"/>
              <w:jc w:val="center"/>
              <w:rPr>
                <w:rFonts w:ascii="Arial" w:hAnsi="Arial" w:cs="Arial"/>
                <w:b/>
                <w:color w:val="000000"/>
                <w:sz w:val="20"/>
                <w:szCs w:val="20"/>
              </w:rPr>
            </w:pPr>
          </w:p>
          <w:p w14:paraId="1A768DAB" w14:textId="46DE5DE0" w:rsidR="00E7729F" w:rsidRPr="00165B05" w:rsidRDefault="005D58ED" w:rsidP="00E7729F">
            <w:pPr>
              <w:spacing w:line="360" w:lineRule="auto"/>
              <w:jc w:val="center"/>
              <w:rPr>
                <w:rFonts w:ascii="Arial" w:hAnsi="Arial" w:cs="Arial"/>
                <w:b/>
                <w:color w:val="000000"/>
                <w:sz w:val="20"/>
                <w:szCs w:val="20"/>
              </w:rPr>
            </w:pPr>
            <w:r w:rsidRPr="00165B05">
              <w:rPr>
                <w:rFonts w:ascii="Agency FB" w:hAnsi="Agency FB" w:cs="Arial"/>
                <w:b/>
                <w:color w:val="000000"/>
                <w:sz w:val="20"/>
                <w:szCs w:val="20"/>
              </w:rPr>
              <w:t>√</w:t>
            </w:r>
          </w:p>
        </w:tc>
        <w:tc>
          <w:tcPr>
            <w:tcW w:w="1177" w:type="dxa"/>
          </w:tcPr>
          <w:p w14:paraId="512599EF" w14:textId="77777777" w:rsidR="00E7729F" w:rsidRDefault="00E7729F" w:rsidP="00E7729F">
            <w:pPr>
              <w:spacing w:line="360" w:lineRule="auto"/>
              <w:jc w:val="center"/>
              <w:rPr>
                <w:rFonts w:ascii="Arial" w:hAnsi="Arial" w:cs="Arial"/>
                <w:b/>
                <w:sz w:val="20"/>
                <w:szCs w:val="20"/>
              </w:rPr>
            </w:pPr>
          </w:p>
          <w:p w14:paraId="4CBB8D8D" w14:textId="77777777" w:rsidR="00E7729F" w:rsidRDefault="00E7729F" w:rsidP="00281B44">
            <w:pPr>
              <w:spacing w:line="360" w:lineRule="auto"/>
              <w:rPr>
                <w:rFonts w:ascii="Arial" w:hAnsi="Arial" w:cs="Arial"/>
                <w:b/>
                <w:sz w:val="20"/>
                <w:szCs w:val="20"/>
              </w:rPr>
            </w:pPr>
          </w:p>
          <w:p w14:paraId="5539868A" w14:textId="7D104619" w:rsidR="003B5A9B" w:rsidRPr="00165B05" w:rsidRDefault="003B5A9B" w:rsidP="00281B44">
            <w:pPr>
              <w:spacing w:line="360" w:lineRule="auto"/>
              <w:rPr>
                <w:rFonts w:ascii="Arial" w:hAnsi="Arial" w:cs="Arial"/>
                <w:b/>
                <w:sz w:val="20"/>
                <w:szCs w:val="20"/>
              </w:rPr>
            </w:pPr>
            <w:r>
              <w:rPr>
                <w:rFonts w:ascii="Agency FB" w:hAnsi="Agency FB" w:cs="Arial"/>
                <w:b/>
                <w:color w:val="000000"/>
                <w:sz w:val="20"/>
                <w:szCs w:val="20"/>
              </w:rPr>
              <w:t xml:space="preserve">         </w:t>
            </w:r>
          </w:p>
        </w:tc>
      </w:tr>
      <w:tr w:rsidR="00E7729F" w14:paraId="16CE2946" w14:textId="77777777" w:rsidTr="4DCC6023">
        <w:tc>
          <w:tcPr>
            <w:tcW w:w="6941" w:type="dxa"/>
          </w:tcPr>
          <w:p w14:paraId="4F03664A" w14:textId="77777777" w:rsidR="00E7729F" w:rsidRPr="00E7729F" w:rsidRDefault="00E7729F" w:rsidP="00E7729F">
            <w:pPr>
              <w:spacing w:line="360" w:lineRule="auto"/>
              <w:rPr>
                <w:rFonts w:ascii="Arial" w:hAnsi="Arial" w:cs="Arial"/>
                <w:sz w:val="20"/>
                <w:szCs w:val="20"/>
              </w:rPr>
            </w:pPr>
            <w:r w:rsidRPr="00165B05">
              <w:rPr>
                <w:rFonts w:ascii="Arial" w:hAnsi="Arial" w:cs="Arial"/>
                <w:b/>
                <w:sz w:val="20"/>
                <w:szCs w:val="20"/>
              </w:rPr>
              <w:t>Skills/ Aptitudes</w:t>
            </w:r>
          </w:p>
        </w:tc>
        <w:tc>
          <w:tcPr>
            <w:tcW w:w="1176" w:type="dxa"/>
          </w:tcPr>
          <w:p w14:paraId="5077FFFF" w14:textId="77777777" w:rsidR="00E7729F" w:rsidRPr="00165B05" w:rsidRDefault="00E7729F" w:rsidP="00E7729F">
            <w:pPr>
              <w:spacing w:line="360" w:lineRule="auto"/>
              <w:jc w:val="center"/>
              <w:rPr>
                <w:rFonts w:ascii="Agency FB" w:hAnsi="Agency FB" w:cs="Arial"/>
                <w:b/>
                <w:color w:val="000000"/>
                <w:sz w:val="20"/>
                <w:szCs w:val="20"/>
              </w:rPr>
            </w:pPr>
          </w:p>
        </w:tc>
        <w:tc>
          <w:tcPr>
            <w:tcW w:w="1177" w:type="dxa"/>
          </w:tcPr>
          <w:p w14:paraId="26A4AEAF" w14:textId="77777777" w:rsidR="00E7729F" w:rsidRDefault="00E7729F" w:rsidP="00E7729F">
            <w:pPr>
              <w:spacing w:line="360" w:lineRule="auto"/>
              <w:jc w:val="center"/>
              <w:rPr>
                <w:rFonts w:ascii="Arial" w:hAnsi="Arial" w:cs="Arial"/>
                <w:b/>
                <w:sz w:val="20"/>
                <w:szCs w:val="20"/>
              </w:rPr>
            </w:pPr>
          </w:p>
        </w:tc>
      </w:tr>
      <w:tr w:rsidR="00E7729F" w14:paraId="749BCEF5" w14:textId="77777777" w:rsidTr="4DCC6023">
        <w:tc>
          <w:tcPr>
            <w:tcW w:w="6941" w:type="dxa"/>
          </w:tcPr>
          <w:p w14:paraId="7E1210A8" w14:textId="77777777" w:rsidR="00E7729F" w:rsidRPr="00E7729F" w:rsidRDefault="00E7729F" w:rsidP="00E7729F">
            <w:pPr>
              <w:spacing w:line="360" w:lineRule="auto"/>
              <w:rPr>
                <w:rFonts w:ascii="Arial" w:hAnsi="Arial" w:cs="Arial"/>
                <w:color w:val="000000"/>
                <w:sz w:val="20"/>
                <w:szCs w:val="20"/>
              </w:rPr>
            </w:pPr>
            <w:r w:rsidRPr="00E7729F">
              <w:rPr>
                <w:rFonts w:ascii="Arial" w:hAnsi="Arial" w:cs="Arial"/>
                <w:color w:val="000000"/>
                <w:sz w:val="20"/>
                <w:szCs w:val="20"/>
              </w:rPr>
              <w:t>High level of written and spoken English.</w:t>
            </w:r>
          </w:p>
          <w:p w14:paraId="6E2905AD" w14:textId="36CBA2C7" w:rsidR="00386ED3" w:rsidRPr="00E7729F" w:rsidRDefault="00E7729F" w:rsidP="00E7729F">
            <w:pPr>
              <w:spacing w:line="360" w:lineRule="auto"/>
              <w:rPr>
                <w:rFonts w:ascii="Arial" w:hAnsi="Arial" w:cs="Arial"/>
                <w:color w:val="000000"/>
                <w:sz w:val="20"/>
                <w:szCs w:val="20"/>
              </w:rPr>
            </w:pPr>
            <w:r w:rsidRPr="00E7729F">
              <w:rPr>
                <w:rFonts w:ascii="Arial" w:hAnsi="Arial" w:cs="Arial"/>
                <w:color w:val="000000"/>
                <w:sz w:val="20"/>
                <w:szCs w:val="20"/>
              </w:rPr>
              <w:t>Flexibility and adaptability to juggle a range of different tasks and to meet deadlines.</w:t>
            </w:r>
          </w:p>
          <w:p w14:paraId="650B13AF" w14:textId="77777777" w:rsidR="00E7729F" w:rsidRDefault="00E7729F" w:rsidP="00E7729F">
            <w:pPr>
              <w:pStyle w:val="Benbody"/>
              <w:spacing w:line="360" w:lineRule="auto"/>
              <w:rPr>
                <w:rFonts w:ascii="Arial" w:hAnsi="Arial" w:cs="Arial"/>
                <w:color w:val="000000"/>
                <w:szCs w:val="20"/>
              </w:rPr>
            </w:pPr>
            <w:r w:rsidRPr="00E7729F">
              <w:rPr>
                <w:rFonts w:ascii="Arial" w:hAnsi="Arial" w:cs="Arial"/>
                <w:color w:val="000000"/>
                <w:szCs w:val="20"/>
              </w:rPr>
              <w:t>Highly developed and effective interpersonal and communication skills.</w:t>
            </w:r>
          </w:p>
          <w:p w14:paraId="719DBDF4" w14:textId="29D7D881" w:rsidR="00EF454E" w:rsidRDefault="00EF454E" w:rsidP="4DCC6023">
            <w:pPr>
              <w:pStyle w:val="Benbody"/>
              <w:spacing w:line="360" w:lineRule="auto"/>
              <w:rPr>
                <w:rFonts w:ascii="Arial" w:hAnsi="Arial" w:cs="Arial"/>
                <w:color w:val="000000"/>
              </w:rPr>
            </w:pPr>
            <w:r w:rsidRPr="4DCC6023">
              <w:rPr>
                <w:rFonts w:ascii="Arial" w:hAnsi="Arial" w:cs="Arial"/>
                <w:color w:val="000000" w:themeColor="text1"/>
              </w:rPr>
              <w:t xml:space="preserve">Skills and experience in building stakeholder relationships in a context where interests will </w:t>
            </w:r>
            <w:r w:rsidR="00C26FFA" w:rsidRPr="4DCC6023">
              <w:rPr>
                <w:rFonts w:ascii="Arial" w:hAnsi="Arial" w:cs="Arial"/>
                <w:color w:val="000000" w:themeColor="text1"/>
              </w:rPr>
              <w:t>n</w:t>
            </w:r>
            <w:r w:rsidRPr="4DCC6023">
              <w:rPr>
                <w:rFonts w:ascii="Arial" w:hAnsi="Arial" w:cs="Arial"/>
                <w:color w:val="000000" w:themeColor="text1"/>
              </w:rPr>
              <w:t xml:space="preserve">ot always be aligned. </w:t>
            </w:r>
          </w:p>
          <w:p w14:paraId="74FEFAEF" w14:textId="77777777" w:rsidR="00E7729F" w:rsidRPr="00E7729F" w:rsidRDefault="00E7729F" w:rsidP="00E7729F">
            <w:pPr>
              <w:pStyle w:val="Benbody"/>
              <w:spacing w:line="360" w:lineRule="auto"/>
              <w:rPr>
                <w:rFonts w:ascii="Arial" w:hAnsi="Arial" w:cs="Arial"/>
                <w:color w:val="000000"/>
                <w:szCs w:val="20"/>
              </w:rPr>
            </w:pPr>
            <w:r w:rsidRPr="00E7729F">
              <w:rPr>
                <w:rFonts w:ascii="Arial" w:hAnsi="Arial" w:cs="Arial"/>
                <w:color w:val="000000"/>
                <w:szCs w:val="20"/>
              </w:rPr>
              <w:t>Proven ability to take responsibility for tasks and use initiative.</w:t>
            </w:r>
          </w:p>
          <w:p w14:paraId="74EDA545" w14:textId="643E38F6" w:rsidR="00E7729F" w:rsidRPr="00E7729F" w:rsidRDefault="00E7729F" w:rsidP="00E7729F">
            <w:pPr>
              <w:pStyle w:val="Benbody"/>
              <w:spacing w:line="360" w:lineRule="auto"/>
              <w:rPr>
                <w:rFonts w:ascii="Arial" w:hAnsi="Arial" w:cs="Arial"/>
                <w:color w:val="000000"/>
                <w:szCs w:val="20"/>
              </w:rPr>
            </w:pPr>
            <w:r w:rsidRPr="00E7729F">
              <w:rPr>
                <w:rFonts w:ascii="Arial" w:hAnsi="Arial" w:cs="Arial"/>
                <w:color w:val="000000"/>
                <w:szCs w:val="20"/>
              </w:rPr>
              <w:t>Ability to work both on own and as part of a wider team</w:t>
            </w:r>
            <w:r w:rsidR="004539C1">
              <w:rPr>
                <w:rFonts w:ascii="Arial" w:hAnsi="Arial" w:cs="Arial"/>
                <w:color w:val="000000"/>
                <w:szCs w:val="20"/>
              </w:rPr>
              <w:t xml:space="preserve"> with minimal supervision</w:t>
            </w:r>
            <w:r w:rsidRPr="00E7729F">
              <w:rPr>
                <w:rFonts w:ascii="Arial" w:hAnsi="Arial" w:cs="Arial"/>
                <w:color w:val="000000"/>
                <w:szCs w:val="20"/>
              </w:rPr>
              <w:t>.</w:t>
            </w:r>
          </w:p>
          <w:p w14:paraId="5BEA5169" w14:textId="7320AFAE" w:rsidR="00E7729F" w:rsidRPr="00E7729F" w:rsidRDefault="00842225" w:rsidP="00E7729F">
            <w:pPr>
              <w:pStyle w:val="Benbody"/>
              <w:spacing w:line="360" w:lineRule="auto"/>
              <w:rPr>
                <w:rFonts w:ascii="Arial" w:hAnsi="Arial" w:cs="Arial"/>
                <w:color w:val="000000"/>
                <w:szCs w:val="20"/>
              </w:rPr>
            </w:pPr>
            <w:r>
              <w:rPr>
                <w:rFonts w:ascii="Arial" w:hAnsi="Arial" w:cs="Arial"/>
                <w:color w:val="000000"/>
                <w:szCs w:val="20"/>
              </w:rPr>
              <w:t>Proven</w:t>
            </w:r>
            <w:r w:rsidR="00E7729F" w:rsidRPr="00E7729F">
              <w:rPr>
                <w:rFonts w:ascii="Arial" w:hAnsi="Arial" w:cs="Arial"/>
                <w:color w:val="000000"/>
                <w:szCs w:val="20"/>
              </w:rPr>
              <w:t xml:space="preserve"> organisational skills.</w:t>
            </w:r>
          </w:p>
          <w:p w14:paraId="77BA2F93" w14:textId="7598067F" w:rsidR="00E7729F" w:rsidRPr="00E7729F" w:rsidRDefault="00E7729F" w:rsidP="00E7729F">
            <w:pPr>
              <w:pStyle w:val="Benbody"/>
              <w:spacing w:line="360" w:lineRule="auto"/>
              <w:rPr>
                <w:rFonts w:ascii="Arial" w:hAnsi="Arial" w:cs="Arial"/>
                <w:color w:val="000000"/>
                <w:szCs w:val="20"/>
              </w:rPr>
            </w:pPr>
            <w:r w:rsidRPr="00E7729F">
              <w:rPr>
                <w:rFonts w:ascii="Arial" w:hAnsi="Arial" w:cs="Arial"/>
                <w:color w:val="000000"/>
                <w:szCs w:val="20"/>
              </w:rPr>
              <w:t>Proven ability to be able to prioritise heavy and varied workload.</w:t>
            </w:r>
          </w:p>
          <w:p w14:paraId="3CC00540" w14:textId="36FDFD05" w:rsidR="00E7729F" w:rsidRPr="00165B05" w:rsidRDefault="00E7729F" w:rsidP="00E7729F">
            <w:pPr>
              <w:spacing w:line="360" w:lineRule="auto"/>
              <w:rPr>
                <w:rFonts w:ascii="Arial" w:hAnsi="Arial" w:cs="Arial"/>
                <w:b/>
                <w:sz w:val="20"/>
                <w:szCs w:val="20"/>
              </w:rPr>
            </w:pPr>
            <w:r w:rsidRPr="00E7729F">
              <w:rPr>
                <w:rFonts w:ascii="Arial" w:hAnsi="Arial" w:cs="Arial"/>
                <w:color w:val="000000"/>
                <w:sz w:val="20"/>
                <w:szCs w:val="20"/>
              </w:rPr>
              <w:lastRenderedPageBreak/>
              <w:t xml:space="preserve">Possess appropriate right to work in the </w:t>
            </w:r>
            <w:r w:rsidR="00A47B2B">
              <w:rPr>
                <w:rFonts w:ascii="Arial" w:hAnsi="Arial" w:cs="Arial"/>
                <w:color w:val="000000"/>
                <w:sz w:val="20"/>
                <w:szCs w:val="20"/>
              </w:rPr>
              <w:t>UK</w:t>
            </w:r>
            <w:r w:rsidRPr="00E7729F">
              <w:rPr>
                <w:rFonts w:ascii="Arial" w:hAnsi="Arial" w:cs="Arial"/>
                <w:color w:val="000000"/>
                <w:sz w:val="20"/>
                <w:szCs w:val="20"/>
              </w:rPr>
              <w:t>.</w:t>
            </w:r>
          </w:p>
        </w:tc>
        <w:tc>
          <w:tcPr>
            <w:tcW w:w="1176" w:type="dxa"/>
          </w:tcPr>
          <w:p w14:paraId="2D9642FD" w14:textId="77777777" w:rsidR="00E7729F" w:rsidRDefault="00E7729F" w:rsidP="00E7729F">
            <w:pPr>
              <w:spacing w:line="360" w:lineRule="auto"/>
              <w:jc w:val="center"/>
              <w:rPr>
                <w:rFonts w:ascii="Agency FB" w:hAnsi="Agency FB" w:cs="Arial"/>
                <w:b/>
                <w:color w:val="000000"/>
                <w:sz w:val="20"/>
                <w:szCs w:val="20"/>
              </w:rPr>
            </w:pPr>
            <w:r w:rsidRPr="00165B05">
              <w:rPr>
                <w:rFonts w:ascii="Agency FB" w:hAnsi="Agency FB" w:cs="Arial"/>
                <w:b/>
                <w:color w:val="000000"/>
                <w:sz w:val="20"/>
                <w:szCs w:val="20"/>
              </w:rPr>
              <w:lastRenderedPageBreak/>
              <w:t>√</w:t>
            </w:r>
          </w:p>
          <w:p w14:paraId="7894BC79" w14:textId="49B8B4A3" w:rsidR="00E7729F" w:rsidRDefault="00E7729F" w:rsidP="00E7729F">
            <w:pPr>
              <w:spacing w:line="360" w:lineRule="auto"/>
              <w:jc w:val="center"/>
              <w:rPr>
                <w:rFonts w:ascii="Agency FB" w:hAnsi="Agency FB" w:cs="Arial"/>
                <w:b/>
                <w:color w:val="000000"/>
                <w:sz w:val="20"/>
                <w:szCs w:val="20"/>
              </w:rPr>
            </w:pPr>
            <w:r w:rsidRPr="00165B05">
              <w:rPr>
                <w:rFonts w:ascii="Agency FB" w:hAnsi="Agency FB" w:cs="Arial"/>
                <w:b/>
                <w:color w:val="000000"/>
                <w:sz w:val="20"/>
                <w:szCs w:val="20"/>
              </w:rPr>
              <w:t>√</w:t>
            </w:r>
          </w:p>
          <w:p w14:paraId="4DF6B35F" w14:textId="77777777" w:rsidR="005D58ED" w:rsidRPr="00165B05" w:rsidRDefault="005D58ED" w:rsidP="00E7729F">
            <w:pPr>
              <w:spacing w:line="360" w:lineRule="auto"/>
              <w:jc w:val="center"/>
              <w:rPr>
                <w:rFonts w:ascii="Arial" w:hAnsi="Arial" w:cs="Arial"/>
                <w:b/>
                <w:color w:val="000000"/>
                <w:sz w:val="20"/>
                <w:szCs w:val="20"/>
              </w:rPr>
            </w:pPr>
          </w:p>
          <w:p w14:paraId="7D0F629E" w14:textId="2FB18E9C" w:rsidR="00E7729F" w:rsidRDefault="005D58ED" w:rsidP="00E7729F">
            <w:pPr>
              <w:spacing w:line="360" w:lineRule="auto"/>
              <w:jc w:val="center"/>
              <w:rPr>
                <w:rFonts w:ascii="Agency FB" w:hAnsi="Agency FB" w:cs="Arial"/>
                <w:b/>
                <w:color w:val="000000"/>
                <w:sz w:val="20"/>
                <w:szCs w:val="20"/>
              </w:rPr>
            </w:pPr>
            <w:r w:rsidRPr="00165B05">
              <w:rPr>
                <w:rFonts w:ascii="Agency FB" w:hAnsi="Agency FB" w:cs="Arial"/>
                <w:b/>
                <w:color w:val="000000"/>
                <w:sz w:val="20"/>
                <w:szCs w:val="20"/>
              </w:rPr>
              <w:t>√</w:t>
            </w:r>
          </w:p>
          <w:p w14:paraId="5247408F" w14:textId="0C4C1B68" w:rsidR="00E7729F" w:rsidRPr="00842225" w:rsidRDefault="00A47B2B" w:rsidP="00E7729F">
            <w:pPr>
              <w:spacing w:line="360" w:lineRule="auto"/>
              <w:jc w:val="center"/>
              <w:rPr>
                <w:rFonts w:ascii="Arial" w:hAnsi="Arial" w:cs="Arial"/>
                <w:b/>
                <w:color w:val="FFFFFF" w:themeColor="background1"/>
                <w:sz w:val="20"/>
                <w:szCs w:val="20"/>
              </w:rPr>
            </w:pPr>
            <w:r>
              <w:rPr>
                <w:rFonts w:ascii="Agency FB" w:hAnsi="Agency FB" w:cs="Arial"/>
                <w:b/>
                <w:color w:val="FFFFFF" w:themeColor="background1"/>
                <w:sz w:val="20"/>
                <w:szCs w:val="20"/>
              </w:rPr>
              <w:t>//?</w:t>
            </w:r>
            <w:r w:rsidR="009E137F">
              <w:rPr>
                <w:rFonts w:ascii="Agency FB" w:hAnsi="Agency FB" w:cs="Arial"/>
                <w:b/>
                <w:color w:val="FFFFFF" w:themeColor="background1"/>
                <w:sz w:val="20"/>
                <w:szCs w:val="20"/>
              </w:rPr>
              <w:t>/</w:t>
            </w:r>
          </w:p>
          <w:p w14:paraId="12847CDA" w14:textId="77777777" w:rsidR="00E7729F" w:rsidRPr="00165B05" w:rsidRDefault="00E7729F" w:rsidP="00E7729F">
            <w:pPr>
              <w:spacing w:line="360" w:lineRule="auto"/>
              <w:jc w:val="center"/>
              <w:rPr>
                <w:rFonts w:ascii="Arial" w:hAnsi="Arial" w:cs="Arial"/>
                <w:b/>
                <w:color w:val="000000"/>
                <w:sz w:val="20"/>
                <w:szCs w:val="20"/>
              </w:rPr>
            </w:pPr>
            <w:r w:rsidRPr="00165B05">
              <w:rPr>
                <w:rFonts w:ascii="Agency FB" w:hAnsi="Agency FB" w:cs="Arial"/>
                <w:b/>
                <w:color w:val="000000"/>
                <w:sz w:val="20"/>
                <w:szCs w:val="20"/>
              </w:rPr>
              <w:t>√</w:t>
            </w:r>
          </w:p>
          <w:p w14:paraId="7FB674EF" w14:textId="77777777" w:rsidR="00E7729F" w:rsidRPr="00165B05" w:rsidRDefault="00E7729F" w:rsidP="00E7729F">
            <w:pPr>
              <w:spacing w:line="360" w:lineRule="auto"/>
              <w:jc w:val="center"/>
              <w:rPr>
                <w:rFonts w:ascii="Arial" w:hAnsi="Arial" w:cs="Arial"/>
                <w:b/>
                <w:color w:val="000000"/>
                <w:sz w:val="20"/>
                <w:szCs w:val="20"/>
              </w:rPr>
            </w:pPr>
            <w:r w:rsidRPr="00165B05">
              <w:rPr>
                <w:rFonts w:ascii="Agency FB" w:hAnsi="Agency FB" w:cs="Arial"/>
                <w:b/>
                <w:color w:val="000000"/>
                <w:sz w:val="20"/>
                <w:szCs w:val="20"/>
              </w:rPr>
              <w:t>√</w:t>
            </w:r>
          </w:p>
          <w:p w14:paraId="15B0E871" w14:textId="4BD354C2" w:rsidR="00E7729F" w:rsidRPr="00165B05" w:rsidRDefault="00E7729F" w:rsidP="00E7729F">
            <w:pPr>
              <w:spacing w:line="360" w:lineRule="auto"/>
              <w:jc w:val="center"/>
              <w:rPr>
                <w:rFonts w:ascii="Arial" w:hAnsi="Arial" w:cs="Arial"/>
                <w:b/>
                <w:color w:val="000000"/>
                <w:sz w:val="20"/>
                <w:szCs w:val="20"/>
              </w:rPr>
            </w:pPr>
          </w:p>
          <w:p w14:paraId="3ED1F504" w14:textId="77777777" w:rsidR="00E7729F" w:rsidRPr="00165B05" w:rsidRDefault="00E7729F" w:rsidP="00E7729F">
            <w:pPr>
              <w:spacing w:line="360" w:lineRule="auto"/>
              <w:jc w:val="center"/>
              <w:rPr>
                <w:rFonts w:ascii="Arial" w:hAnsi="Arial" w:cs="Arial"/>
                <w:b/>
                <w:color w:val="000000"/>
                <w:sz w:val="20"/>
                <w:szCs w:val="20"/>
              </w:rPr>
            </w:pPr>
            <w:r w:rsidRPr="00165B05">
              <w:rPr>
                <w:rFonts w:ascii="Agency FB" w:hAnsi="Agency FB" w:cs="Arial"/>
                <w:b/>
                <w:color w:val="000000"/>
                <w:sz w:val="20"/>
                <w:szCs w:val="20"/>
              </w:rPr>
              <w:t>√</w:t>
            </w:r>
          </w:p>
          <w:p w14:paraId="17B17C9D" w14:textId="572D231B" w:rsidR="00E7729F" w:rsidRDefault="00872A73" w:rsidP="00E7729F">
            <w:pPr>
              <w:spacing w:line="360" w:lineRule="auto"/>
              <w:jc w:val="center"/>
              <w:rPr>
                <w:rFonts w:ascii="Agency FB" w:hAnsi="Agency FB" w:cs="Arial"/>
                <w:b/>
                <w:color w:val="FFFFFF" w:themeColor="background1"/>
                <w:sz w:val="20"/>
                <w:szCs w:val="20"/>
              </w:rPr>
            </w:pPr>
            <w:r w:rsidRPr="00165B05">
              <w:rPr>
                <w:rFonts w:ascii="Agency FB" w:hAnsi="Agency FB" w:cs="Arial"/>
                <w:b/>
                <w:color w:val="000000"/>
                <w:sz w:val="20"/>
                <w:szCs w:val="20"/>
              </w:rPr>
              <w:t>√</w:t>
            </w:r>
          </w:p>
          <w:p w14:paraId="2245C97D" w14:textId="1A41BB97" w:rsidR="00872A73" w:rsidRPr="00842225" w:rsidRDefault="00872A73" w:rsidP="00E7729F">
            <w:pPr>
              <w:spacing w:line="360" w:lineRule="auto"/>
              <w:jc w:val="center"/>
              <w:rPr>
                <w:rFonts w:ascii="Arial" w:hAnsi="Arial" w:cs="Arial"/>
                <w:b/>
                <w:color w:val="FFFFFF" w:themeColor="background1"/>
                <w:sz w:val="20"/>
                <w:szCs w:val="20"/>
              </w:rPr>
            </w:pPr>
            <w:r w:rsidRPr="00165B05">
              <w:rPr>
                <w:rFonts w:ascii="Agency FB" w:hAnsi="Agency FB" w:cs="Arial"/>
                <w:b/>
                <w:color w:val="000000"/>
                <w:sz w:val="20"/>
                <w:szCs w:val="20"/>
              </w:rPr>
              <w:lastRenderedPageBreak/>
              <w:t>√</w:t>
            </w:r>
          </w:p>
          <w:p w14:paraId="7E81249F" w14:textId="77777777" w:rsidR="00E7729F" w:rsidRPr="00165B05" w:rsidRDefault="00E7729F" w:rsidP="00E7729F">
            <w:pPr>
              <w:spacing w:line="360" w:lineRule="auto"/>
              <w:jc w:val="center"/>
              <w:rPr>
                <w:rFonts w:ascii="Agency FB" w:hAnsi="Agency FB" w:cs="Arial"/>
                <w:b/>
                <w:color w:val="000000"/>
                <w:sz w:val="20"/>
                <w:szCs w:val="20"/>
              </w:rPr>
            </w:pPr>
            <w:r w:rsidRPr="00165B05">
              <w:rPr>
                <w:rFonts w:ascii="Agency FB" w:hAnsi="Agency FB" w:cs="Arial"/>
                <w:b/>
                <w:color w:val="000000"/>
                <w:sz w:val="20"/>
                <w:szCs w:val="20"/>
              </w:rPr>
              <w:t>√</w:t>
            </w:r>
          </w:p>
        </w:tc>
        <w:tc>
          <w:tcPr>
            <w:tcW w:w="1177" w:type="dxa"/>
          </w:tcPr>
          <w:p w14:paraId="43BE7C18" w14:textId="77777777" w:rsidR="00E7729F" w:rsidRDefault="00E7729F" w:rsidP="00E7729F">
            <w:pPr>
              <w:spacing w:line="360" w:lineRule="auto"/>
              <w:jc w:val="center"/>
              <w:rPr>
                <w:rFonts w:ascii="Arial" w:hAnsi="Arial" w:cs="Arial"/>
                <w:b/>
                <w:sz w:val="20"/>
                <w:szCs w:val="20"/>
              </w:rPr>
            </w:pPr>
          </w:p>
          <w:p w14:paraId="7DAB6C1F" w14:textId="77777777" w:rsidR="00842225" w:rsidRDefault="00842225" w:rsidP="00E7729F">
            <w:pPr>
              <w:spacing w:line="360" w:lineRule="auto"/>
              <w:jc w:val="center"/>
              <w:rPr>
                <w:rFonts w:ascii="Arial" w:hAnsi="Arial" w:cs="Arial"/>
                <w:b/>
                <w:sz w:val="20"/>
                <w:szCs w:val="20"/>
              </w:rPr>
            </w:pPr>
          </w:p>
          <w:p w14:paraId="345FE570" w14:textId="77777777" w:rsidR="00842225" w:rsidRDefault="00842225" w:rsidP="00E7729F">
            <w:pPr>
              <w:spacing w:line="360" w:lineRule="auto"/>
              <w:jc w:val="center"/>
              <w:rPr>
                <w:rFonts w:ascii="Arial" w:hAnsi="Arial" w:cs="Arial"/>
                <w:b/>
                <w:sz w:val="20"/>
                <w:szCs w:val="20"/>
              </w:rPr>
            </w:pPr>
          </w:p>
          <w:p w14:paraId="5C1335AB" w14:textId="5E19CE38" w:rsidR="00842225" w:rsidRPr="00165B05" w:rsidRDefault="00842225" w:rsidP="00842225">
            <w:pPr>
              <w:spacing w:line="360" w:lineRule="auto"/>
              <w:jc w:val="center"/>
              <w:rPr>
                <w:rFonts w:ascii="Arial" w:hAnsi="Arial" w:cs="Arial"/>
                <w:b/>
                <w:color w:val="000000"/>
                <w:sz w:val="20"/>
                <w:szCs w:val="20"/>
              </w:rPr>
            </w:pPr>
          </w:p>
          <w:p w14:paraId="480095A1" w14:textId="77777777" w:rsidR="00842225" w:rsidRDefault="00842225" w:rsidP="00E7729F">
            <w:pPr>
              <w:spacing w:line="360" w:lineRule="auto"/>
              <w:jc w:val="center"/>
              <w:rPr>
                <w:rFonts w:ascii="Arial" w:hAnsi="Arial" w:cs="Arial"/>
                <w:b/>
                <w:sz w:val="20"/>
                <w:szCs w:val="20"/>
              </w:rPr>
            </w:pPr>
          </w:p>
          <w:p w14:paraId="59791F39" w14:textId="77777777" w:rsidR="00842225" w:rsidRDefault="00842225" w:rsidP="00E7729F">
            <w:pPr>
              <w:spacing w:line="360" w:lineRule="auto"/>
              <w:jc w:val="center"/>
              <w:rPr>
                <w:rFonts w:ascii="Arial" w:hAnsi="Arial" w:cs="Arial"/>
                <w:b/>
                <w:sz w:val="20"/>
                <w:szCs w:val="20"/>
              </w:rPr>
            </w:pPr>
          </w:p>
          <w:p w14:paraId="16AFB077" w14:textId="77777777" w:rsidR="00842225" w:rsidRDefault="00842225" w:rsidP="00E7729F">
            <w:pPr>
              <w:spacing w:line="360" w:lineRule="auto"/>
              <w:jc w:val="center"/>
              <w:rPr>
                <w:rFonts w:ascii="Arial" w:hAnsi="Arial" w:cs="Arial"/>
                <w:b/>
                <w:sz w:val="20"/>
                <w:szCs w:val="20"/>
              </w:rPr>
            </w:pPr>
          </w:p>
          <w:p w14:paraId="6D118824" w14:textId="77777777" w:rsidR="00842225" w:rsidRDefault="00842225" w:rsidP="00E7729F">
            <w:pPr>
              <w:spacing w:line="360" w:lineRule="auto"/>
              <w:jc w:val="center"/>
              <w:rPr>
                <w:rFonts w:ascii="Arial" w:hAnsi="Arial" w:cs="Arial"/>
                <w:b/>
                <w:sz w:val="20"/>
                <w:szCs w:val="20"/>
              </w:rPr>
            </w:pPr>
          </w:p>
          <w:p w14:paraId="54A0AEC9" w14:textId="05676C33" w:rsidR="00842225" w:rsidRPr="00165B05" w:rsidRDefault="00842225" w:rsidP="00842225">
            <w:pPr>
              <w:spacing w:line="360" w:lineRule="auto"/>
              <w:jc w:val="center"/>
              <w:rPr>
                <w:rFonts w:ascii="Arial" w:hAnsi="Arial" w:cs="Arial"/>
                <w:b/>
                <w:color w:val="000000"/>
                <w:sz w:val="20"/>
                <w:szCs w:val="20"/>
              </w:rPr>
            </w:pPr>
          </w:p>
          <w:p w14:paraId="3B66DF93" w14:textId="77777777" w:rsidR="00842225" w:rsidRDefault="00842225" w:rsidP="00E7729F">
            <w:pPr>
              <w:spacing w:line="360" w:lineRule="auto"/>
              <w:jc w:val="center"/>
              <w:rPr>
                <w:rFonts w:ascii="Arial" w:hAnsi="Arial" w:cs="Arial"/>
                <w:b/>
                <w:sz w:val="20"/>
                <w:szCs w:val="20"/>
              </w:rPr>
            </w:pPr>
          </w:p>
        </w:tc>
      </w:tr>
    </w:tbl>
    <w:p w14:paraId="6828072D" w14:textId="62A83851" w:rsidR="002B3110" w:rsidRDefault="002B3110" w:rsidP="00E7729F">
      <w:pPr>
        <w:rPr>
          <w:rFonts w:ascii="Arial" w:hAnsi="Arial" w:cs="Arial"/>
          <w:sz w:val="20"/>
          <w:szCs w:val="20"/>
        </w:rPr>
      </w:pPr>
    </w:p>
    <w:sectPr w:rsidR="002B3110" w:rsidSect="00FD15F0">
      <w:headerReference w:type="even" r:id="rId17"/>
      <w:footerReference w:type="default" r:id="rId18"/>
      <w:headerReference w:type="first" r:id="rId19"/>
      <w:pgSz w:w="11900" w:h="16840"/>
      <w:pgMar w:top="993" w:right="1298" w:bottom="567" w:left="129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AB55" w14:textId="77777777" w:rsidR="00EC63EC" w:rsidRDefault="00EC63EC">
      <w:r>
        <w:separator/>
      </w:r>
    </w:p>
  </w:endnote>
  <w:endnote w:type="continuationSeparator" w:id="0">
    <w:p w14:paraId="114A0469" w14:textId="77777777" w:rsidR="00EC63EC" w:rsidRDefault="00EC63EC">
      <w:r>
        <w:continuationSeparator/>
      </w:r>
    </w:p>
  </w:endnote>
  <w:endnote w:type="continuationNotice" w:id="1">
    <w:p w14:paraId="63D2BC1A" w14:textId="77777777" w:rsidR="00EC63EC" w:rsidRDefault="00EC6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254188"/>
      <w:docPartObj>
        <w:docPartGallery w:val="Page Numbers (Bottom of Page)"/>
        <w:docPartUnique/>
      </w:docPartObj>
    </w:sdtPr>
    <w:sdtEndPr>
      <w:rPr>
        <w:noProof/>
      </w:rPr>
    </w:sdtEndPr>
    <w:sdtContent>
      <w:p w14:paraId="654FD34D" w14:textId="7AEB2B30" w:rsidR="003E5AE9" w:rsidRDefault="003E5A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6AF5D2" w14:textId="77777777" w:rsidR="000C6D45" w:rsidRDefault="000C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5094" w14:textId="77777777" w:rsidR="00EC63EC" w:rsidRDefault="00EC63EC">
      <w:r>
        <w:separator/>
      </w:r>
    </w:p>
  </w:footnote>
  <w:footnote w:type="continuationSeparator" w:id="0">
    <w:p w14:paraId="06875871" w14:textId="77777777" w:rsidR="00EC63EC" w:rsidRDefault="00EC63EC">
      <w:r>
        <w:continuationSeparator/>
      </w:r>
    </w:p>
  </w:footnote>
  <w:footnote w:type="continuationNotice" w:id="1">
    <w:p w14:paraId="12015E21" w14:textId="77777777" w:rsidR="00EC63EC" w:rsidRDefault="00EC6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8355" w14:textId="77777777" w:rsidR="009B7C6D" w:rsidRDefault="0059345F">
    <w:pPr>
      <w:pStyle w:val="Header"/>
    </w:pPr>
    <w:r>
      <w:rPr>
        <w:szCs w:val="20"/>
        <w:lang w:val="en-US"/>
      </w:rPr>
      <w:pict w14:anchorId="684D6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9pt;z-index:-251658240;mso-wrap-edited:f;mso-position-horizontal:center;mso-position-horizontal-relative:margin;mso-position-vertical:center;mso-position-vertical-relative:margin" wrapcoords="-27 0 -27 21580 21600 21580 21600 0 -27 0">
          <v:imagedata r:id="rId1" o:title="Letterhead_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C294" w14:textId="77777777" w:rsidR="009B7C6D" w:rsidRDefault="009B7C6D">
    <w:pPr>
      <w:pStyle w:val="Header"/>
    </w:pPr>
    <w:r>
      <w:rPr>
        <w:noProof/>
        <w:lang w:eastAsia="en-GB"/>
      </w:rPr>
      <mc:AlternateContent>
        <mc:Choice Requires="wps">
          <w:drawing>
            <wp:anchor distT="0" distB="0" distL="114300" distR="114300" simplePos="0" relativeHeight="251657216" behindDoc="0" locked="0" layoutInCell="1" allowOverlap="1" wp14:anchorId="7D09D84E" wp14:editId="7DBC2CBB">
              <wp:simplePos x="0" y="0"/>
              <wp:positionH relativeFrom="margin">
                <wp:posOffset>3151505</wp:posOffset>
              </wp:positionH>
              <wp:positionV relativeFrom="margin">
                <wp:posOffset>-1311275</wp:posOffset>
              </wp:positionV>
              <wp:extent cx="3348990" cy="1114425"/>
              <wp:effectExtent l="0" t="3175"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D00A3" w14:textId="407D40B6" w:rsidR="009B7C6D" w:rsidRDefault="009B7C6D" w:rsidP="00636030">
                          <w:pPr>
                            <w:pStyle w:val="Letterhead"/>
                            <w:spacing w:after="120" w:line="276" w:lineRule="auto"/>
                            <w:ind w:left="5040" w:hanging="5040"/>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9D84E" id="_x0000_t202" coordsize="21600,21600" o:spt="202" path="m,l,21600r21600,l21600,xe">
              <v:stroke joinstyle="miter"/>
              <v:path gradientshapeok="t" o:connecttype="rect"/>
            </v:shapetype>
            <v:shape id="Text Box 8" o:spid="_x0000_s1026" type="#_x0000_t202" style="position:absolute;margin-left:248.15pt;margin-top:-103.25pt;width:263.7pt;height:8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" stroked="f">
              <v:textbox>
                <w:txbxContent>
                  <w:p w14:paraId="370D00A3" w14:textId="407D40B6" w:rsidR="009B7C6D" w:rsidRDefault="009B7C6D" w:rsidP="00636030">
                    <w:pPr>
                      <w:pStyle w:val="Letterhead"/>
                      <w:spacing w:after="120" w:line="276" w:lineRule="auto"/>
                      <w:ind w:left="5040" w:hanging="5040"/>
                      <w:jc w:val="both"/>
                    </w:pP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06A"/>
    <w:multiLevelType w:val="hybridMultilevel"/>
    <w:tmpl w:val="FE9C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C6663"/>
    <w:multiLevelType w:val="hybridMultilevel"/>
    <w:tmpl w:val="659ED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3352E"/>
    <w:multiLevelType w:val="hybridMultilevel"/>
    <w:tmpl w:val="C514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72089"/>
    <w:multiLevelType w:val="hybridMultilevel"/>
    <w:tmpl w:val="E0EC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919E8"/>
    <w:multiLevelType w:val="hybridMultilevel"/>
    <w:tmpl w:val="384C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C0F49"/>
    <w:multiLevelType w:val="hybridMultilevel"/>
    <w:tmpl w:val="21DEBF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8690A91"/>
    <w:multiLevelType w:val="hybridMultilevel"/>
    <w:tmpl w:val="2DB8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063E8"/>
    <w:multiLevelType w:val="hybridMultilevel"/>
    <w:tmpl w:val="30C8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05AF1"/>
    <w:multiLevelType w:val="hybridMultilevel"/>
    <w:tmpl w:val="80DE2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8A0315"/>
    <w:multiLevelType w:val="hybridMultilevel"/>
    <w:tmpl w:val="C728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A3A9A"/>
    <w:multiLevelType w:val="hybridMultilevel"/>
    <w:tmpl w:val="308E3F9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1" w15:restartNumberingAfterBreak="0">
    <w:nsid w:val="38BB1D68"/>
    <w:multiLevelType w:val="hybridMultilevel"/>
    <w:tmpl w:val="88A8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37CE6"/>
    <w:multiLevelType w:val="hybridMultilevel"/>
    <w:tmpl w:val="D424E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B3289B"/>
    <w:multiLevelType w:val="hybridMultilevel"/>
    <w:tmpl w:val="F68E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14EDB"/>
    <w:multiLevelType w:val="hybridMultilevel"/>
    <w:tmpl w:val="F04C2B5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5" w15:restartNumberingAfterBreak="0">
    <w:nsid w:val="41632398"/>
    <w:multiLevelType w:val="hybridMultilevel"/>
    <w:tmpl w:val="6F60367A"/>
    <w:lvl w:ilvl="0" w:tplc="08090001">
      <w:start w:val="1"/>
      <w:numFmt w:val="bullet"/>
      <w:lvlText w:val=""/>
      <w:lvlJc w:val="left"/>
      <w:pPr>
        <w:ind w:left="764"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6" w15:restartNumberingAfterBreak="0">
    <w:nsid w:val="4E111F8C"/>
    <w:multiLevelType w:val="hybridMultilevel"/>
    <w:tmpl w:val="F91A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80A65"/>
    <w:multiLevelType w:val="hybridMultilevel"/>
    <w:tmpl w:val="ED70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F13B4"/>
    <w:multiLevelType w:val="hybridMultilevel"/>
    <w:tmpl w:val="1E70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30F69"/>
    <w:multiLevelType w:val="hybridMultilevel"/>
    <w:tmpl w:val="6E84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C0129A"/>
    <w:multiLevelType w:val="hybridMultilevel"/>
    <w:tmpl w:val="C368E5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4F26FBA"/>
    <w:multiLevelType w:val="hybridMultilevel"/>
    <w:tmpl w:val="1BA27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5103BB"/>
    <w:multiLevelType w:val="multilevel"/>
    <w:tmpl w:val="8B14FAAE"/>
    <w:lvl w:ilvl="0">
      <w:start w:val="3"/>
      <w:numFmt w:val="decimal"/>
      <w:lvlText w:val="%1"/>
      <w:lvlJc w:val="left"/>
      <w:pPr>
        <w:ind w:left="360" w:hanging="360"/>
      </w:pPr>
      <w:rPr>
        <w:rFonts w:ascii="Arial" w:hAnsi="Arial" w:cs="Arial" w:hint="default"/>
      </w:rPr>
    </w:lvl>
    <w:lvl w:ilvl="1">
      <w:start w:val="5"/>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3" w15:restartNumberingAfterBreak="0">
    <w:nsid w:val="6F8B77DD"/>
    <w:multiLevelType w:val="hybridMultilevel"/>
    <w:tmpl w:val="5DF2988A"/>
    <w:lvl w:ilvl="0" w:tplc="911C4FCC">
      <w:start w:val="1"/>
      <w:numFmt w:val="bullet"/>
      <w:lvlText w:val=""/>
      <w:lvlJc w:val="left"/>
      <w:pPr>
        <w:ind w:left="720" w:hanging="360"/>
      </w:pPr>
      <w:rPr>
        <w:rFonts w:ascii="Symbol" w:hAnsi="Symbol" w:hint="default"/>
      </w:rPr>
    </w:lvl>
    <w:lvl w:ilvl="1" w:tplc="DD8244CA">
      <w:start w:val="1"/>
      <w:numFmt w:val="bullet"/>
      <w:lvlText w:val="o"/>
      <w:lvlJc w:val="left"/>
      <w:pPr>
        <w:ind w:left="1440" w:hanging="360"/>
      </w:pPr>
      <w:rPr>
        <w:rFonts w:ascii="Courier New" w:hAnsi="Courier New" w:hint="default"/>
      </w:rPr>
    </w:lvl>
    <w:lvl w:ilvl="2" w:tplc="83141AB6">
      <w:start w:val="1"/>
      <w:numFmt w:val="bullet"/>
      <w:lvlText w:val=""/>
      <w:lvlJc w:val="left"/>
      <w:pPr>
        <w:ind w:left="2160" w:hanging="360"/>
      </w:pPr>
      <w:rPr>
        <w:rFonts w:ascii="Wingdings" w:hAnsi="Wingdings" w:hint="default"/>
      </w:rPr>
    </w:lvl>
    <w:lvl w:ilvl="3" w:tplc="3724C1A0">
      <w:start w:val="1"/>
      <w:numFmt w:val="bullet"/>
      <w:lvlText w:val=""/>
      <w:lvlJc w:val="left"/>
      <w:pPr>
        <w:ind w:left="2880" w:hanging="360"/>
      </w:pPr>
      <w:rPr>
        <w:rFonts w:ascii="Symbol" w:hAnsi="Symbol" w:hint="default"/>
      </w:rPr>
    </w:lvl>
    <w:lvl w:ilvl="4" w:tplc="A8EA9552">
      <w:start w:val="1"/>
      <w:numFmt w:val="bullet"/>
      <w:lvlText w:val="o"/>
      <w:lvlJc w:val="left"/>
      <w:pPr>
        <w:ind w:left="3600" w:hanging="360"/>
      </w:pPr>
      <w:rPr>
        <w:rFonts w:ascii="Courier New" w:hAnsi="Courier New" w:hint="default"/>
      </w:rPr>
    </w:lvl>
    <w:lvl w:ilvl="5" w:tplc="14242254">
      <w:start w:val="1"/>
      <w:numFmt w:val="bullet"/>
      <w:lvlText w:val=""/>
      <w:lvlJc w:val="left"/>
      <w:pPr>
        <w:ind w:left="4320" w:hanging="360"/>
      </w:pPr>
      <w:rPr>
        <w:rFonts w:ascii="Wingdings" w:hAnsi="Wingdings" w:hint="default"/>
      </w:rPr>
    </w:lvl>
    <w:lvl w:ilvl="6" w:tplc="5DCE0968">
      <w:start w:val="1"/>
      <w:numFmt w:val="bullet"/>
      <w:lvlText w:val=""/>
      <w:lvlJc w:val="left"/>
      <w:pPr>
        <w:ind w:left="5040" w:hanging="360"/>
      </w:pPr>
      <w:rPr>
        <w:rFonts w:ascii="Symbol" w:hAnsi="Symbol" w:hint="default"/>
      </w:rPr>
    </w:lvl>
    <w:lvl w:ilvl="7" w:tplc="33B8645E">
      <w:start w:val="1"/>
      <w:numFmt w:val="bullet"/>
      <w:lvlText w:val="o"/>
      <w:lvlJc w:val="left"/>
      <w:pPr>
        <w:ind w:left="5760" w:hanging="360"/>
      </w:pPr>
      <w:rPr>
        <w:rFonts w:ascii="Courier New" w:hAnsi="Courier New" w:hint="default"/>
      </w:rPr>
    </w:lvl>
    <w:lvl w:ilvl="8" w:tplc="E8606FF0">
      <w:start w:val="1"/>
      <w:numFmt w:val="bullet"/>
      <w:lvlText w:val=""/>
      <w:lvlJc w:val="left"/>
      <w:pPr>
        <w:ind w:left="6480" w:hanging="360"/>
      </w:pPr>
      <w:rPr>
        <w:rFonts w:ascii="Wingdings" w:hAnsi="Wingdings" w:hint="default"/>
      </w:rPr>
    </w:lvl>
  </w:abstractNum>
  <w:abstractNum w:abstractNumId="24" w15:restartNumberingAfterBreak="0">
    <w:nsid w:val="729C0B64"/>
    <w:multiLevelType w:val="hybridMultilevel"/>
    <w:tmpl w:val="4AAE8D4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A5AF4"/>
    <w:multiLevelType w:val="hybridMultilevel"/>
    <w:tmpl w:val="2960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B01D7"/>
    <w:multiLevelType w:val="hybridMultilevel"/>
    <w:tmpl w:val="A356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6507C1"/>
    <w:multiLevelType w:val="hybridMultilevel"/>
    <w:tmpl w:val="4CB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86402">
    <w:abstractNumId w:val="23"/>
  </w:num>
  <w:num w:numId="2" w16cid:durableId="1901404832">
    <w:abstractNumId w:val="7"/>
  </w:num>
  <w:num w:numId="3" w16cid:durableId="1979218892">
    <w:abstractNumId w:val="19"/>
  </w:num>
  <w:num w:numId="4" w16cid:durableId="1482963125">
    <w:abstractNumId w:val="6"/>
  </w:num>
  <w:num w:numId="5" w16cid:durableId="2135322682">
    <w:abstractNumId w:val="26"/>
  </w:num>
  <w:num w:numId="6" w16cid:durableId="1067605439">
    <w:abstractNumId w:val="2"/>
  </w:num>
  <w:num w:numId="7" w16cid:durableId="188107345">
    <w:abstractNumId w:val="13"/>
  </w:num>
  <w:num w:numId="8" w16cid:durableId="1344088207">
    <w:abstractNumId w:val="27"/>
  </w:num>
  <w:num w:numId="9" w16cid:durableId="2100328358">
    <w:abstractNumId w:val="21"/>
  </w:num>
  <w:num w:numId="10" w16cid:durableId="568350698">
    <w:abstractNumId w:val="0"/>
  </w:num>
  <w:num w:numId="11" w16cid:durableId="42295869">
    <w:abstractNumId w:val="5"/>
  </w:num>
  <w:num w:numId="12" w16cid:durableId="1465123602">
    <w:abstractNumId w:val="15"/>
  </w:num>
  <w:num w:numId="13" w16cid:durableId="1647977034">
    <w:abstractNumId w:val="22"/>
  </w:num>
  <w:num w:numId="14" w16cid:durableId="1557934491">
    <w:abstractNumId w:val="14"/>
  </w:num>
  <w:num w:numId="15" w16cid:durableId="1143809744">
    <w:abstractNumId w:val="10"/>
  </w:num>
  <w:num w:numId="16" w16cid:durableId="1397433417">
    <w:abstractNumId w:val="1"/>
  </w:num>
  <w:num w:numId="17" w16cid:durableId="409810728">
    <w:abstractNumId w:val="24"/>
  </w:num>
  <w:num w:numId="18" w16cid:durableId="2012947949">
    <w:abstractNumId w:val="12"/>
  </w:num>
  <w:num w:numId="19" w16cid:durableId="1476995231">
    <w:abstractNumId w:val="18"/>
  </w:num>
  <w:num w:numId="20" w16cid:durableId="679702382">
    <w:abstractNumId w:val="8"/>
  </w:num>
  <w:num w:numId="21" w16cid:durableId="1675375256">
    <w:abstractNumId w:val="20"/>
  </w:num>
  <w:num w:numId="22" w16cid:durableId="1947274189">
    <w:abstractNumId w:val="11"/>
  </w:num>
  <w:num w:numId="23" w16cid:durableId="135337712">
    <w:abstractNumId w:val="4"/>
  </w:num>
  <w:num w:numId="24" w16cid:durableId="16197465">
    <w:abstractNumId w:val="16"/>
  </w:num>
  <w:num w:numId="25" w16cid:durableId="937833871">
    <w:abstractNumId w:val="25"/>
  </w:num>
  <w:num w:numId="26" w16cid:durableId="1050181120">
    <w:abstractNumId w:val="3"/>
  </w:num>
  <w:num w:numId="27" w16cid:durableId="212347057">
    <w:abstractNumId w:val="17"/>
  </w:num>
  <w:num w:numId="28" w16cid:durableId="97702835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B7"/>
    <w:rsid w:val="00000623"/>
    <w:rsid w:val="000049E8"/>
    <w:rsid w:val="00007F1C"/>
    <w:rsid w:val="00013822"/>
    <w:rsid w:val="00014166"/>
    <w:rsid w:val="00015E22"/>
    <w:rsid w:val="00017733"/>
    <w:rsid w:val="00030EA6"/>
    <w:rsid w:val="000435B1"/>
    <w:rsid w:val="00044585"/>
    <w:rsid w:val="00047FFB"/>
    <w:rsid w:val="00050A63"/>
    <w:rsid w:val="0005266A"/>
    <w:rsid w:val="0006455C"/>
    <w:rsid w:val="00065429"/>
    <w:rsid w:val="00066E1C"/>
    <w:rsid w:val="00083144"/>
    <w:rsid w:val="00091266"/>
    <w:rsid w:val="000926EF"/>
    <w:rsid w:val="00093FCD"/>
    <w:rsid w:val="000A142B"/>
    <w:rsid w:val="000A3107"/>
    <w:rsid w:val="000A4426"/>
    <w:rsid w:val="000B714F"/>
    <w:rsid w:val="000C26AC"/>
    <w:rsid w:val="000C5FF7"/>
    <w:rsid w:val="000C6D45"/>
    <w:rsid w:val="000D3761"/>
    <w:rsid w:val="000E1406"/>
    <w:rsid w:val="000E592F"/>
    <w:rsid w:val="000F2F93"/>
    <w:rsid w:val="000F5A4B"/>
    <w:rsid w:val="001020E5"/>
    <w:rsid w:val="001061FE"/>
    <w:rsid w:val="00107E68"/>
    <w:rsid w:val="00125E3B"/>
    <w:rsid w:val="0014675A"/>
    <w:rsid w:val="00147E2A"/>
    <w:rsid w:val="00153E51"/>
    <w:rsid w:val="00155EA9"/>
    <w:rsid w:val="00156482"/>
    <w:rsid w:val="00161450"/>
    <w:rsid w:val="00167275"/>
    <w:rsid w:val="001701FA"/>
    <w:rsid w:val="00171552"/>
    <w:rsid w:val="0017188E"/>
    <w:rsid w:val="00173376"/>
    <w:rsid w:val="001813EE"/>
    <w:rsid w:val="001853E7"/>
    <w:rsid w:val="00185601"/>
    <w:rsid w:val="00187F01"/>
    <w:rsid w:val="001950B8"/>
    <w:rsid w:val="001A2A7F"/>
    <w:rsid w:val="001B0EF1"/>
    <w:rsid w:val="001B2380"/>
    <w:rsid w:val="001D3EEF"/>
    <w:rsid w:val="001D6726"/>
    <w:rsid w:val="001E7ADD"/>
    <w:rsid w:val="001F0FF3"/>
    <w:rsid w:val="001F31A2"/>
    <w:rsid w:val="00202E02"/>
    <w:rsid w:val="002104C2"/>
    <w:rsid w:val="00210F85"/>
    <w:rsid w:val="00231301"/>
    <w:rsid w:val="002433C0"/>
    <w:rsid w:val="00244E49"/>
    <w:rsid w:val="00244ECB"/>
    <w:rsid w:val="00246023"/>
    <w:rsid w:val="00257459"/>
    <w:rsid w:val="002720CE"/>
    <w:rsid w:val="002754D3"/>
    <w:rsid w:val="002812AC"/>
    <w:rsid w:val="00281B44"/>
    <w:rsid w:val="0028309E"/>
    <w:rsid w:val="00284F35"/>
    <w:rsid w:val="00285023"/>
    <w:rsid w:val="0029317D"/>
    <w:rsid w:val="00294D1D"/>
    <w:rsid w:val="002A184F"/>
    <w:rsid w:val="002A7315"/>
    <w:rsid w:val="002B0575"/>
    <w:rsid w:val="002B3110"/>
    <w:rsid w:val="002C3CBC"/>
    <w:rsid w:val="002C61C5"/>
    <w:rsid w:val="002F5AF9"/>
    <w:rsid w:val="00304067"/>
    <w:rsid w:val="00307F7C"/>
    <w:rsid w:val="00313E48"/>
    <w:rsid w:val="00317B8A"/>
    <w:rsid w:val="00321628"/>
    <w:rsid w:val="0032163D"/>
    <w:rsid w:val="00322634"/>
    <w:rsid w:val="00324C18"/>
    <w:rsid w:val="00327118"/>
    <w:rsid w:val="0033554C"/>
    <w:rsid w:val="003424F3"/>
    <w:rsid w:val="003441DF"/>
    <w:rsid w:val="00353E2D"/>
    <w:rsid w:val="00355F81"/>
    <w:rsid w:val="00356B9B"/>
    <w:rsid w:val="00357A14"/>
    <w:rsid w:val="0037001E"/>
    <w:rsid w:val="00370032"/>
    <w:rsid w:val="003708B8"/>
    <w:rsid w:val="003713E4"/>
    <w:rsid w:val="003724D3"/>
    <w:rsid w:val="00373055"/>
    <w:rsid w:val="00380BB5"/>
    <w:rsid w:val="00382E7D"/>
    <w:rsid w:val="00385D11"/>
    <w:rsid w:val="00386ED3"/>
    <w:rsid w:val="003A212B"/>
    <w:rsid w:val="003A2FA5"/>
    <w:rsid w:val="003B5A9B"/>
    <w:rsid w:val="003B678E"/>
    <w:rsid w:val="003C2FC9"/>
    <w:rsid w:val="003C3872"/>
    <w:rsid w:val="003D3508"/>
    <w:rsid w:val="003E4F5D"/>
    <w:rsid w:val="003E5AE9"/>
    <w:rsid w:val="003E706D"/>
    <w:rsid w:val="003F34C2"/>
    <w:rsid w:val="003F6656"/>
    <w:rsid w:val="004008DF"/>
    <w:rsid w:val="00407EB2"/>
    <w:rsid w:val="0042564F"/>
    <w:rsid w:val="004265CA"/>
    <w:rsid w:val="0043615D"/>
    <w:rsid w:val="00440FBD"/>
    <w:rsid w:val="004539C1"/>
    <w:rsid w:val="00456568"/>
    <w:rsid w:val="00457055"/>
    <w:rsid w:val="004574F2"/>
    <w:rsid w:val="00464FE8"/>
    <w:rsid w:val="00467C4B"/>
    <w:rsid w:val="0047321E"/>
    <w:rsid w:val="004803D1"/>
    <w:rsid w:val="004853F4"/>
    <w:rsid w:val="00485BE6"/>
    <w:rsid w:val="004878A3"/>
    <w:rsid w:val="00487DEB"/>
    <w:rsid w:val="004919EB"/>
    <w:rsid w:val="004A1F93"/>
    <w:rsid w:val="004A6BB7"/>
    <w:rsid w:val="004C3BCE"/>
    <w:rsid w:val="004C4FEF"/>
    <w:rsid w:val="004D4558"/>
    <w:rsid w:val="004E3443"/>
    <w:rsid w:val="004E705C"/>
    <w:rsid w:val="004F18AC"/>
    <w:rsid w:val="004F552E"/>
    <w:rsid w:val="005057E6"/>
    <w:rsid w:val="00517A88"/>
    <w:rsid w:val="00517E04"/>
    <w:rsid w:val="00523E2F"/>
    <w:rsid w:val="00532B68"/>
    <w:rsid w:val="005375CA"/>
    <w:rsid w:val="00541338"/>
    <w:rsid w:val="005437F0"/>
    <w:rsid w:val="005438B3"/>
    <w:rsid w:val="005563BE"/>
    <w:rsid w:val="0056672E"/>
    <w:rsid w:val="005731F0"/>
    <w:rsid w:val="00576D76"/>
    <w:rsid w:val="00587B14"/>
    <w:rsid w:val="0059345F"/>
    <w:rsid w:val="005942A1"/>
    <w:rsid w:val="005969B9"/>
    <w:rsid w:val="00597527"/>
    <w:rsid w:val="0059791C"/>
    <w:rsid w:val="005A2A4C"/>
    <w:rsid w:val="005B211B"/>
    <w:rsid w:val="005B506B"/>
    <w:rsid w:val="005B55DC"/>
    <w:rsid w:val="005B6A1E"/>
    <w:rsid w:val="005B6ACE"/>
    <w:rsid w:val="005C15B6"/>
    <w:rsid w:val="005C7CF6"/>
    <w:rsid w:val="005D58ED"/>
    <w:rsid w:val="005D6654"/>
    <w:rsid w:val="005E41C2"/>
    <w:rsid w:val="005E6FDD"/>
    <w:rsid w:val="005F061D"/>
    <w:rsid w:val="00616A31"/>
    <w:rsid w:val="0061758F"/>
    <w:rsid w:val="006250B7"/>
    <w:rsid w:val="00627433"/>
    <w:rsid w:val="00632CB5"/>
    <w:rsid w:val="00633A8E"/>
    <w:rsid w:val="006347E8"/>
    <w:rsid w:val="00636030"/>
    <w:rsid w:val="006362F5"/>
    <w:rsid w:val="00636B5A"/>
    <w:rsid w:val="00637464"/>
    <w:rsid w:val="00640B4F"/>
    <w:rsid w:val="006477F9"/>
    <w:rsid w:val="00661530"/>
    <w:rsid w:val="00671C10"/>
    <w:rsid w:val="0067370C"/>
    <w:rsid w:val="006778CE"/>
    <w:rsid w:val="00681693"/>
    <w:rsid w:val="006839E7"/>
    <w:rsid w:val="00693F50"/>
    <w:rsid w:val="00695E2D"/>
    <w:rsid w:val="006A3432"/>
    <w:rsid w:val="006A4AFB"/>
    <w:rsid w:val="006A5E82"/>
    <w:rsid w:val="006B10FF"/>
    <w:rsid w:val="006B135E"/>
    <w:rsid w:val="006B2F46"/>
    <w:rsid w:val="006B56CE"/>
    <w:rsid w:val="006B5F35"/>
    <w:rsid w:val="006D2149"/>
    <w:rsid w:val="006D70CC"/>
    <w:rsid w:val="006F05D2"/>
    <w:rsid w:val="006F131C"/>
    <w:rsid w:val="006F43BE"/>
    <w:rsid w:val="006F518D"/>
    <w:rsid w:val="00707BB3"/>
    <w:rsid w:val="007140E3"/>
    <w:rsid w:val="0071566D"/>
    <w:rsid w:val="00721917"/>
    <w:rsid w:val="007226A9"/>
    <w:rsid w:val="00730A5E"/>
    <w:rsid w:val="00735A64"/>
    <w:rsid w:val="00736016"/>
    <w:rsid w:val="007415B4"/>
    <w:rsid w:val="0074699C"/>
    <w:rsid w:val="00752F6C"/>
    <w:rsid w:val="00755724"/>
    <w:rsid w:val="0076380C"/>
    <w:rsid w:val="00767457"/>
    <w:rsid w:val="0077209C"/>
    <w:rsid w:val="0077717A"/>
    <w:rsid w:val="007824C2"/>
    <w:rsid w:val="00785305"/>
    <w:rsid w:val="00785FCA"/>
    <w:rsid w:val="007A0199"/>
    <w:rsid w:val="007A5959"/>
    <w:rsid w:val="007A6A0D"/>
    <w:rsid w:val="007B4678"/>
    <w:rsid w:val="007B7759"/>
    <w:rsid w:val="007B79F9"/>
    <w:rsid w:val="007C38E9"/>
    <w:rsid w:val="007C4425"/>
    <w:rsid w:val="007C4897"/>
    <w:rsid w:val="007D01E3"/>
    <w:rsid w:val="007D1685"/>
    <w:rsid w:val="008040AA"/>
    <w:rsid w:val="00804302"/>
    <w:rsid w:val="00810306"/>
    <w:rsid w:val="008144BE"/>
    <w:rsid w:val="0081566F"/>
    <w:rsid w:val="00823EA9"/>
    <w:rsid w:val="008252B6"/>
    <w:rsid w:val="00832AB2"/>
    <w:rsid w:val="008373FD"/>
    <w:rsid w:val="00842225"/>
    <w:rsid w:val="00842570"/>
    <w:rsid w:val="00846731"/>
    <w:rsid w:val="00855FA5"/>
    <w:rsid w:val="00872A73"/>
    <w:rsid w:val="00873628"/>
    <w:rsid w:val="00877592"/>
    <w:rsid w:val="00877A1F"/>
    <w:rsid w:val="0088243A"/>
    <w:rsid w:val="00886D51"/>
    <w:rsid w:val="00887473"/>
    <w:rsid w:val="00893F26"/>
    <w:rsid w:val="008970A6"/>
    <w:rsid w:val="008A1B00"/>
    <w:rsid w:val="008A6B4D"/>
    <w:rsid w:val="008C4DE7"/>
    <w:rsid w:val="008C6BF4"/>
    <w:rsid w:val="008E7C61"/>
    <w:rsid w:val="008F32FB"/>
    <w:rsid w:val="00904D1C"/>
    <w:rsid w:val="00906009"/>
    <w:rsid w:val="009066A6"/>
    <w:rsid w:val="00912EAB"/>
    <w:rsid w:val="00916F9C"/>
    <w:rsid w:val="0092143D"/>
    <w:rsid w:val="00925BFD"/>
    <w:rsid w:val="00925D7E"/>
    <w:rsid w:val="00926402"/>
    <w:rsid w:val="00931130"/>
    <w:rsid w:val="00937D19"/>
    <w:rsid w:val="009522E9"/>
    <w:rsid w:val="0097505E"/>
    <w:rsid w:val="009A0AC6"/>
    <w:rsid w:val="009A576D"/>
    <w:rsid w:val="009B2461"/>
    <w:rsid w:val="009B7C6D"/>
    <w:rsid w:val="009E0342"/>
    <w:rsid w:val="009E137F"/>
    <w:rsid w:val="009E33F1"/>
    <w:rsid w:val="009E6F85"/>
    <w:rsid w:val="00A00F27"/>
    <w:rsid w:val="00A03D3D"/>
    <w:rsid w:val="00A044BB"/>
    <w:rsid w:val="00A04B29"/>
    <w:rsid w:val="00A1189B"/>
    <w:rsid w:val="00A1403E"/>
    <w:rsid w:val="00A146D3"/>
    <w:rsid w:val="00A20798"/>
    <w:rsid w:val="00A27014"/>
    <w:rsid w:val="00A30E50"/>
    <w:rsid w:val="00A30E80"/>
    <w:rsid w:val="00A33661"/>
    <w:rsid w:val="00A40FA5"/>
    <w:rsid w:val="00A47B2B"/>
    <w:rsid w:val="00A537CD"/>
    <w:rsid w:val="00A7771A"/>
    <w:rsid w:val="00A81352"/>
    <w:rsid w:val="00A81F42"/>
    <w:rsid w:val="00AA6FC3"/>
    <w:rsid w:val="00AB4377"/>
    <w:rsid w:val="00AC0C17"/>
    <w:rsid w:val="00AE028B"/>
    <w:rsid w:val="00AE15FF"/>
    <w:rsid w:val="00AE27BF"/>
    <w:rsid w:val="00AE5A76"/>
    <w:rsid w:val="00AF1827"/>
    <w:rsid w:val="00AF3197"/>
    <w:rsid w:val="00AF3835"/>
    <w:rsid w:val="00B02E2B"/>
    <w:rsid w:val="00B0358D"/>
    <w:rsid w:val="00B03A14"/>
    <w:rsid w:val="00B13916"/>
    <w:rsid w:val="00B13F3D"/>
    <w:rsid w:val="00B14166"/>
    <w:rsid w:val="00B14D54"/>
    <w:rsid w:val="00B3100A"/>
    <w:rsid w:val="00B43299"/>
    <w:rsid w:val="00B57A6F"/>
    <w:rsid w:val="00B60872"/>
    <w:rsid w:val="00B63467"/>
    <w:rsid w:val="00B74519"/>
    <w:rsid w:val="00B847F5"/>
    <w:rsid w:val="00B9005C"/>
    <w:rsid w:val="00B91C94"/>
    <w:rsid w:val="00B97334"/>
    <w:rsid w:val="00BC565C"/>
    <w:rsid w:val="00BE2A89"/>
    <w:rsid w:val="00BE4F7D"/>
    <w:rsid w:val="00BE7527"/>
    <w:rsid w:val="00BF662A"/>
    <w:rsid w:val="00C047AB"/>
    <w:rsid w:val="00C104A7"/>
    <w:rsid w:val="00C12120"/>
    <w:rsid w:val="00C2653E"/>
    <w:rsid w:val="00C26FFA"/>
    <w:rsid w:val="00C43D09"/>
    <w:rsid w:val="00C50BD0"/>
    <w:rsid w:val="00C520DF"/>
    <w:rsid w:val="00C664B7"/>
    <w:rsid w:val="00C8025C"/>
    <w:rsid w:val="00C81DA6"/>
    <w:rsid w:val="00C82D5F"/>
    <w:rsid w:val="00C85BAE"/>
    <w:rsid w:val="00C87F25"/>
    <w:rsid w:val="00C93728"/>
    <w:rsid w:val="00C93D40"/>
    <w:rsid w:val="00C96816"/>
    <w:rsid w:val="00CA2F30"/>
    <w:rsid w:val="00CA54CA"/>
    <w:rsid w:val="00CA74AE"/>
    <w:rsid w:val="00CB6F4A"/>
    <w:rsid w:val="00CC5F59"/>
    <w:rsid w:val="00CC75A2"/>
    <w:rsid w:val="00CC7E6E"/>
    <w:rsid w:val="00CD1EB1"/>
    <w:rsid w:val="00CD2BCD"/>
    <w:rsid w:val="00CD3BA6"/>
    <w:rsid w:val="00CE048F"/>
    <w:rsid w:val="00CF1816"/>
    <w:rsid w:val="00CF246D"/>
    <w:rsid w:val="00CF3BCE"/>
    <w:rsid w:val="00D0650C"/>
    <w:rsid w:val="00D1183A"/>
    <w:rsid w:val="00D2666D"/>
    <w:rsid w:val="00D335C5"/>
    <w:rsid w:val="00D34794"/>
    <w:rsid w:val="00D40905"/>
    <w:rsid w:val="00D41649"/>
    <w:rsid w:val="00D44394"/>
    <w:rsid w:val="00D62591"/>
    <w:rsid w:val="00D6261B"/>
    <w:rsid w:val="00D71E02"/>
    <w:rsid w:val="00D7585E"/>
    <w:rsid w:val="00D75C8C"/>
    <w:rsid w:val="00D76593"/>
    <w:rsid w:val="00D86885"/>
    <w:rsid w:val="00D91AAE"/>
    <w:rsid w:val="00DA06B7"/>
    <w:rsid w:val="00DA11D4"/>
    <w:rsid w:val="00DA1DF9"/>
    <w:rsid w:val="00DA41F4"/>
    <w:rsid w:val="00DA4D69"/>
    <w:rsid w:val="00DA6774"/>
    <w:rsid w:val="00DB058D"/>
    <w:rsid w:val="00DB0B42"/>
    <w:rsid w:val="00DB1BF9"/>
    <w:rsid w:val="00DB576C"/>
    <w:rsid w:val="00DC16DD"/>
    <w:rsid w:val="00DC718A"/>
    <w:rsid w:val="00DD018D"/>
    <w:rsid w:val="00DD03DB"/>
    <w:rsid w:val="00DD4D11"/>
    <w:rsid w:val="00DD7AC8"/>
    <w:rsid w:val="00DE1C62"/>
    <w:rsid w:val="00DE58B7"/>
    <w:rsid w:val="00DE6FF2"/>
    <w:rsid w:val="00DF4596"/>
    <w:rsid w:val="00DF7DA3"/>
    <w:rsid w:val="00E16EE1"/>
    <w:rsid w:val="00E20B36"/>
    <w:rsid w:val="00E2310D"/>
    <w:rsid w:val="00E33AF3"/>
    <w:rsid w:val="00E36835"/>
    <w:rsid w:val="00E3774E"/>
    <w:rsid w:val="00E37B67"/>
    <w:rsid w:val="00E40342"/>
    <w:rsid w:val="00E42395"/>
    <w:rsid w:val="00E4289C"/>
    <w:rsid w:val="00E47145"/>
    <w:rsid w:val="00E544F2"/>
    <w:rsid w:val="00E62192"/>
    <w:rsid w:val="00E71257"/>
    <w:rsid w:val="00E73218"/>
    <w:rsid w:val="00E74C91"/>
    <w:rsid w:val="00E76283"/>
    <w:rsid w:val="00E7729F"/>
    <w:rsid w:val="00E8674E"/>
    <w:rsid w:val="00E908CC"/>
    <w:rsid w:val="00EB1EEC"/>
    <w:rsid w:val="00EB5A76"/>
    <w:rsid w:val="00EB6019"/>
    <w:rsid w:val="00EC232C"/>
    <w:rsid w:val="00EC63EC"/>
    <w:rsid w:val="00ED3660"/>
    <w:rsid w:val="00ED4795"/>
    <w:rsid w:val="00ED662B"/>
    <w:rsid w:val="00EE072B"/>
    <w:rsid w:val="00EE0C12"/>
    <w:rsid w:val="00EE11FF"/>
    <w:rsid w:val="00EE1AF0"/>
    <w:rsid w:val="00EE52A4"/>
    <w:rsid w:val="00EE6564"/>
    <w:rsid w:val="00EE6A87"/>
    <w:rsid w:val="00EF454E"/>
    <w:rsid w:val="00EF5A9A"/>
    <w:rsid w:val="00F04431"/>
    <w:rsid w:val="00F06D6D"/>
    <w:rsid w:val="00F10F49"/>
    <w:rsid w:val="00F139E4"/>
    <w:rsid w:val="00F21F35"/>
    <w:rsid w:val="00F222A6"/>
    <w:rsid w:val="00F234CC"/>
    <w:rsid w:val="00F31810"/>
    <w:rsid w:val="00F3193D"/>
    <w:rsid w:val="00F31ABE"/>
    <w:rsid w:val="00F32853"/>
    <w:rsid w:val="00F4106B"/>
    <w:rsid w:val="00F447C5"/>
    <w:rsid w:val="00F47AF0"/>
    <w:rsid w:val="00F55240"/>
    <w:rsid w:val="00F61C47"/>
    <w:rsid w:val="00F63097"/>
    <w:rsid w:val="00F74C49"/>
    <w:rsid w:val="00F75F0F"/>
    <w:rsid w:val="00F81DCA"/>
    <w:rsid w:val="00F90B36"/>
    <w:rsid w:val="00F90F84"/>
    <w:rsid w:val="00F926C8"/>
    <w:rsid w:val="00F9506C"/>
    <w:rsid w:val="00F9551D"/>
    <w:rsid w:val="00FA1163"/>
    <w:rsid w:val="00FA3AFD"/>
    <w:rsid w:val="00FA7EA8"/>
    <w:rsid w:val="00FB50BC"/>
    <w:rsid w:val="00FC390C"/>
    <w:rsid w:val="00FC60EA"/>
    <w:rsid w:val="00FD15F0"/>
    <w:rsid w:val="00FE2E5E"/>
    <w:rsid w:val="00FF0BC7"/>
    <w:rsid w:val="00FF204E"/>
    <w:rsid w:val="05609522"/>
    <w:rsid w:val="098ABEC9"/>
    <w:rsid w:val="19F52739"/>
    <w:rsid w:val="30164718"/>
    <w:rsid w:val="366C603F"/>
    <w:rsid w:val="36EC2A6A"/>
    <w:rsid w:val="4954C5B8"/>
    <w:rsid w:val="4DCC6023"/>
    <w:rsid w:val="510400E5"/>
    <w:rsid w:val="66E158C5"/>
    <w:rsid w:val="75F27E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7EEF56F"/>
  <w15:docId w15:val="{EA822782-8140-46FE-A243-9DA209B0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4B7"/>
    <w:rPr>
      <w:sz w:val="24"/>
      <w:szCs w:val="24"/>
      <w:lang w:eastAsia="en-US"/>
    </w:rPr>
  </w:style>
  <w:style w:type="paragraph" w:styleId="Heading1">
    <w:name w:val="heading 1"/>
    <w:basedOn w:val="Normal"/>
    <w:next w:val="Normal"/>
    <w:link w:val="Heading1Char"/>
    <w:qFormat/>
    <w:rsid w:val="005B506B"/>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58A0"/>
    <w:pPr>
      <w:tabs>
        <w:tab w:val="center" w:pos="4320"/>
        <w:tab w:val="right" w:pos="8640"/>
      </w:tabs>
    </w:pPr>
  </w:style>
  <w:style w:type="paragraph" w:styleId="Footer">
    <w:name w:val="footer"/>
    <w:basedOn w:val="Normal"/>
    <w:link w:val="FooterChar"/>
    <w:uiPriority w:val="99"/>
    <w:rsid w:val="00C358A0"/>
    <w:pPr>
      <w:tabs>
        <w:tab w:val="center" w:pos="4320"/>
        <w:tab w:val="right" w:pos="8640"/>
      </w:tabs>
    </w:pPr>
  </w:style>
  <w:style w:type="table" w:styleId="TableGrid">
    <w:name w:val="Table Grid"/>
    <w:basedOn w:val="TableNormal"/>
    <w:rsid w:val="00C35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
    <w:name w:val="Letterhead"/>
    <w:basedOn w:val="Normal"/>
    <w:rsid w:val="00C358A0"/>
    <w:pPr>
      <w:framePr w:hSpace="180" w:wrap="around" w:vAnchor="page" w:hAnchor="text" w:y="2525"/>
    </w:pPr>
    <w:rPr>
      <w:rFonts w:ascii="Arial" w:hAnsi="Arial"/>
      <w:sz w:val="20"/>
    </w:rPr>
  </w:style>
  <w:style w:type="character" w:styleId="Hyperlink">
    <w:name w:val="Hyperlink"/>
    <w:uiPriority w:val="99"/>
    <w:unhideWhenUsed/>
    <w:rsid w:val="009E4921"/>
    <w:rPr>
      <w:color w:val="0000FF"/>
      <w:u w:val="single"/>
    </w:rPr>
  </w:style>
  <w:style w:type="paragraph" w:styleId="BalloonText">
    <w:name w:val="Balloon Text"/>
    <w:basedOn w:val="Normal"/>
    <w:link w:val="BalloonTextChar"/>
    <w:uiPriority w:val="99"/>
    <w:semiHidden/>
    <w:unhideWhenUsed/>
    <w:rsid w:val="00066E1C"/>
    <w:rPr>
      <w:rFonts w:ascii="Tahoma" w:hAnsi="Tahoma" w:cs="Tahoma"/>
      <w:sz w:val="16"/>
      <w:szCs w:val="16"/>
    </w:rPr>
  </w:style>
  <w:style w:type="character" w:customStyle="1" w:styleId="BalloonTextChar">
    <w:name w:val="Balloon Text Char"/>
    <w:link w:val="BalloonText"/>
    <w:uiPriority w:val="99"/>
    <w:semiHidden/>
    <w:rsid w:val="00066E1C"/>
    <w:rPr>
      <w:rFonts w:ascii="Tahoma" w:hAnsi="Tahoma" w:cs="Tahoma"/>
      <w:sz w:val="16"/>
      <w:szCs w:val="16"/>
      <w:lang w:val="en-GB"/>
    </w:rPr>
  </w:style>
  <w:style w:type="paragraph" w:styleId="ListParagraph">
    <w:name w:val="List Paragraph"/>
    <w:basedOn w:val="Normal"/>
    <w:uiPriority w:val="34"/>
    <w:qFormat/>
    <w:rsid w:val="00007F1C"/>
    <w:pPr>
      <w:ind w:left="720"/>
      <w:contextualSpacing/>
    </w:pPr>
  </w:style>
  <w:style w:type="paragraph" w:customStyle="1" w:styleId="Benbody">
    <w:name w:val="Ben body"/>
    <w:basedOn w:val="Normal"/>
    <w:rsid w:val="00E7729F"/>
    <w:rPr>
      <w:rFonts w:ascii="Tahoma" w:hAnsi="Tahoma"/>
      <w:sz w:val="20"/>
      <w:lang w:eastAsia="en-GB"/>
    </w:rPr>
  </w:style>
  <w:style w:type="paragraph" w:styleId="Revision">
    <w:name w:val="Revision"/>
    <w:hidden/>
    <w:uiPriority w:val="99"/>
    <w:semiHidden/>
    <w:rsid w:val="00637464"/>
    <w:rPr>
      <w:sz w:val="24"/>
      <w:szCs w:val="24"/>
      <w:lang w:eastAsia="en-US"/>
    </w:rPr>
  </w:style>
  <w:style w:type="character" w:styleId="CommentReference">
    <w:name w:val="annotation reference"/>
    <w:basedOn w:val="DefaultParagraphFont"/>
    <w:uiPriority w:val="99"/>
    <w:semiHidden/>
    <w:unhideWhenUsed/>
    <w:rsid w:val="00633A8E"/>
    <w:rPr>
      <w:sz w:val="16"/>
      <w:szCs w:val="16"/>
    </w:rPr>
  </w:style>
  <w:style w:type="paragraph" w:styleId="CommentText">
    <w:name w:val="annotation text"/>
    <w:basedOn w:val="Normal"/>
    <w:link w:val="CommentTextChar"/>
    <w:uiPriority w:val="99"/>
    <w:unhideWhenUsed/>
    <w:rsid w:val="00633A8E"/>
    <w:rPr>
      <w:sz w:val="20"/>
      <w:szCs w:val="20"/>
    </w:rPr>
  </w:style>
  <w:style w:type="character" w:customStyle="1" w:styleId="CommentTextChar">
    <w:name w:val="Comment Text Char"/>
    <w:basedOn w:val="DefaultParagraphFont"/>
    <w:link w:val="CommentText"/>
    <w:uiPriority w:val="99"/>
    <w:rsid w:val="00633A8E"/>
    <w:rPr>
      <w:lang w:eastAsia="en-US"/>
    </w:rPr>
  </w:style>
  <w:style w:type="paragraph" w:styleId="CommentSubject">
    <w:name w:val="annotation subject"/>
    <w:basedOn w:val="CommentText"/>
    <w:next w:val="CommentText"/>
    <w:link w:val="CommentSubjectChar"/>
    <w:uiPriority w:val="99"/>
    <w:semiHidden/>
    <w:unhideWhenUsed/>
    <w:rsid w:val="00633A8E"/>
    <w:rPr>
      <w:b/>
      <w:bCs/>
    </w:rPr>
  </w:style>
  <w:style w:type="character" w:customStyle="1" w:styleId="CommentSubjectChar">
    <w:name w:val="Comment Subject Char"/>
    <w:basedOn w:val="CommentTextChar"/>
    <w:link w:val="CommentSubject"/>
    <w:uiPriority w:val="99"/>
    <w:semiHidden/>
    <w:rsid w:val="00633A8E"/>
    <w:rPr>
      <w:b/>
      <w:bCs/>
      <w:lang w:eastAsia="en-US"/>
    </w:rPr>
  </w:style>
  <w:style w:type="character" w:customStyle="1" w:styleId="Heading1Char">
    <w:name w:val="Heading 1 Char"/>
    <w:basedOn w:val="DefaultParagraphFont"/>
    <w:link w:val="Heading1"/>
    <w:rsid w:val="005B506B"/>
    <w:rPr>
      <w:b/>
      <w:lang w:eastAsia="en-US"/>
    </w:rPr>
  </w:style>
  <w:style w:type="character" w:customStyle="1" w:styleId="FooterChar">
    <w:name w:val="Footer Char"/>
    <w:basedOn w:val="DefaultParagraphFont"/>
    <w:link w:val="Footer"/>
    <w:uiPriority w:val="99"/>
    <w:rsid w:val="003E5AE9"/>
    <w:rPr>
      <w:sz w:val="24"/>
      <w:szCs w:val="24"/>
      <w:lang w:eastAsia="en-US"/>
    </w:rPr>
  </w:style>
  <w:style w:type="character" w:styleId="UnresolvedMention">
    <w:name w:val="Unresolved Mention"/>
    <w:basedOn w:val="DefaultParagraphFont"/>
    <w:uiPriority w:val="99"/>
    <w:unhideWhenUsed/>
    <w:rsid w:val="00DD7AC8"/>
    <w:rPr>
      <w:color w:val="605E5C"/>
      <w:shd w:val="clear" w:color="auto" w:fill="E1DFDD"/>
    </w:rPr>
  </w:style>
  <w:style w:type="character" w:styleId="Mention">
    <w:name w:val="Mention"/>
    <w:basedOn w:val="DefaultParagraphFont"/>
    <w:uiPriority w:val="99"/>
    <w:unhideWhenUsed/>
    <w:rsid w:val="00DD7A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6626">
      <w:bodyDiv w:val="1"/>
      <w:marLeft w:val="0"/>
      <w:marRight w:val="0"/>
      <w:marTop w:val="0"/>
      <w:marBottom w:val="0"/>
      <w:divBdr>
        <w:top w:val="none" w:sz="0" w:space="0" w:color="auto"/>
        <w:left w:val="none" w:sz="0" w:space="0" w:color="auto"/>
        <w:bottom w:val="none" w:sz="0" w:space="0" w:color="auto"/>
        <w:right w:val="none" w:sz="0" w:space="0" w:color="auto"/>
      </w:divBdr>
    </w:div>
    <w:div w:id="947860065">
      <w:bodyDiv w:val="1"/>
      <w:marLeft w:val="0"/>
      <w:marRight w:val="0"/>
      <w:marTop w:val="0"/>
      <w:marBottom w:val="0"/>
      <w:divBdr>
        <w:top w:val="none" w:sz="0" w:space="0" w:color="auto"/>
        <w:left w:val="none" w:sz="0" w:space="0" w:color="auto"/>
        <w:bottom w:val="none" w:sz="0" w:space="0" w:color="auto"/>
        <w:right w:val="none" w:sz="0" w:space="0" w:color="auto"/>
      </w:divBdr>
    </w:div>
    <w:div w:id="1396658803">
      <w:bodyDiv w:val="1"/>
      <w:marLeft w:val="0"/>
      <w:marRight w:val="0"/>
      <w:marTop w:val="0"/>
      <w:marBottom w:val="0"/>
      <w:divBdr>
        <w:top w:val="none" w:sz="0" w:space="0" w:color="auto"/>
        <w:left w:val="none" w:sz="0" w:space="0" w:color="auto"/>
        <w:bottom w:val="none" w:sz="0" w:space="0" w:color="auto"/>
        <w:right w:val="none" w:sz="0" w:space="0" w:color="auto"/>
      </w:divBdr>
    </w:div>
    <w:div w:id="1653873787">
      <w:bodyDiv w:val="1"/>
      <w:marLeft w:val="0"/>
      <w:marRight w:val="0"/>
      <w:marTop w:val="0"/>
      <w:marBottom w:val="0"/>
      <w:divBdr>
        <w:top w:val="none" w:sz="0" w:space="0" w:color="auto"/>
        <w:left w:val="none" w:sz="0" w:space="0" w:color="auto"/>
        <w:bottom w:val="none" w:sz="0" w:space="0" w:color="auto"/>
        <w:right w:val="none" w:sz="0" w:space="0" w:color="auto"/>
      </w:divBdr>
    </w:div>
    <w:div w:id="1766224460">
      <w:bodyDiv w:val="1"/>
      <w:marLeft w:val="0"/>
      <w:marRight w:val="0"/>
      <w:marTop w:val="0"/>
      <w:marBottom w:val="0"/>
      <w:divBdr>
        <w:top w:val="none" w:sz="0" w:space="0" w:color="auto"/>
        <w:left w:val="none" w:sz="0" w:space="0" w:color="auto"/>
        <w:bottom w:val="none" w:sz="0" w:space="0" w:color="auto"/>
        <w:right w:val="none" w:sz="0" w:space="0" w:color="auto"/>
      </w:divBdr>
    </w:div>
    <w:div w:id="18637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header" Target="header2.xml"/><Relationship Id="rId14" Type="http://schemas.openxmlformats.org/officeDocument/2006/relationships/diagramQuickStyle" Target="diagrams/quickStyle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CA2F16-41C4-4D73-8845-64AC0047A072}"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GB"/>
        </a:p>
      </dgm:t>
    </dgm:pt>
    <dgm:pt modelId="{E45C75EB-F24A-4000-95C9-30C9F1981A1B}">
      <dgm:prSet phldrT="[Text]"/>
      <dgm:spPr/>
      <dgm:t>
        <a:bodyPr/>
        <a:lstStyle/>
        <a:p>
          <a:r>
            <a:rPr lang="en-GB"/>
            <a:t>Analyse</a:t>
          </a:r>
        </a:p>
      </dgm:t>
    </dgm:pt>
    <dgm:pt modelId="{19AD8CB9-E7AD-4882-A2F3-24E791E3A481}" type="parTrans" cxnId="{95D30480-49D8-4086-815C-B533E37774E8}">
      <dgm:prSet/>
      <dgm:spPr/>
      <dgm:t>
        <a:bodyPr/>
        <a:lstStyle/>
        <a:p>
          <a:endParaRPr lang="en-GB"/>
        </a:p>
      </dgm:t>
    </dgm:pt>
    <dgm:pt modelId="{676A978D-29DF-46F3-B8A9-354F515EFA81}" type="sibTrans" cxnId="{95D30480-49D8-4086-815C-B533E37774E8}">
      <dgm:prSet/>
      <dgm:spPr/>
      <dgm:t>
        <a:bodyPr/>
        <a:lstStyle/>
        <a:p>
          <a:endParaRPr lang="en-GB"/>
        </a:p>
      </dgm:t>
    </dgm:pt>
    <dgm:pt modelId="{52C04F58-94EB-4AA2-A77D-FC63D137AA82}">
      <dgm:prSet phldrT="[Text]"/>
      <dgm:spPr/>
      <dgm:t>
        <a:bodyPr/>
        <a:lstStyle/>
        <a:p>
          <a:r>
            <a:rPr lang="en-GB"/>
            <a:t>Plan</a:t>
          </a:r>
        </a:p>
      </dgm:t>
    </dgm:pt>
    <dgm:pt modelId="{E9C6F376-5211-429B-B939-6E42DA2B8F70}" type="parTrans" cxnId="{F2153455-C626-4215-9360-3D667CB722EC}">
      <dgm:prSet/>
      <dgm:spPr/>
      <dgm:t>
        <a:bodyPr/>
        <a:lstStyle/>
        <a:p>
          <a:endParaRPr lang="en-GB"/>
        </a:p>
      </dgm:t>
    </dgm:pt>
    <dgm:pt modelId="{56349CB2-83E7-460D-A456-33E5F4B9BCE2}" type="sibTrans" cxnId="{F2153455-C626-4215-9360-3D667CB722EC}">
      <dgm:prSet/>
      <dgm:spPr/>
      <dgm:t>
        <a:bodyPr/>
        <a:lstStyle/>
        <a:p>
          <a:endParaRPr lang="en-GB"/>
        </a:p>
      </dgm:t>
    </dgm:pt>
    <dgm:pt modelId="{888344C3-88F7-4E44-A3F9-39973A465575}">
      <dgm:prSet phldrT="[Text]"/>
      <dgm:spPr/>
      <dgm:t>
        <a:bodyPr/>
        <a:lstStyle/>
        <a:p>
          <a:r>
            <a:rPr lang="en-GB"/>
            <a:t>Do</a:t>
          </a:r>
        </a:p>
      </dgm:t>
    </dgm:pt>
    <dgm:pt modelId="{8CF9A65F-F8A5-4FB5-BC8E-66EF2BD0DE92}" type="parTrans" cxnId="{B2D7A7F7-6E15-4457-A2E4-F62D508AC8D3}">
      <dgm:prSet/>
      <dgm:spPr/>
      <dgm:t>
        <a:bodyPr/>
        <a:lstStyle/>
        <a:p>
          <a:endParaRPr lang="en-GB"/>
        </a:p>
      </dgm:t>
    </dgm:pt>
    <dgm:pt modelId="{A94E7280-DAC6-41FE-979E-FC875BAD39F3}" type="sibTrans" cxnId="{B2D7A7F7-6E15-4457-A2E4-F62D508AC8D3}">
      <dgm:prSet/>
      <dgm:spPr/>
      <dgm:t>
        <a:bodyPr/>
        <a:lstStyle/>
        <a:p>
          <a:endParaRPr lang="en-GB"/>
        </a:p>
      </dgm:t>
    </dgm:pt>
    <dgm:pt modelId="{76FDC85D-E1E3-4839-84D3-61BF016E87AF}">
      <dgm:prSet phldrT="[Text]"/>
      <dgm:spPr/>
      <dgm:t>
        <a:bodyPr/>
        <a:lstStyle/>
        <a:p>
          <a:r>
            <a:rPr lang="en-GB"/>
            <a:t>Review</a:t>
          </a:r>
        </a:p>
      </dgm:t>
    </dgm:pt>
    <dgm:pt modelId="{EA217517-CB0B-4F9C-AFA9-CA6EB9A32709}" type="parTrans" cxnId="{C32D8229-6C59-4B18-96F4-3E2B5FE9E612}">
      <dgm:prSet/>
      <dgm:spPr/>
      <dgm:t>
        <a:bodyPr/>
        <a:lstStyle/>
        <a:p>
          <a:endParaRPr lang="en-GB"/>
        </a:p>
      </dgm:t>
    </dgm:pt>
    <dgm:pt modelId="{41A31FBE-E11C-425F-B163-E09B890A4C3E}" type="sibTrans" cxnId="{C32D8229-6C59-4B18-96F4-3E2B5FE9E612}">
      <dgm:prSet/>
      <dgm:spPr/>
      <dgm:t>
        <a:bodyPr/>
        <a:lstStyle/>
        <a:p>
          <a:endParaRPr lang="en-GB"/>
        </a:p>
      </dgm:t>
    </dgm:pt>
    <dgm:pt modelId="{D7C0BEFA-5476-4936-980D-721A6209424B}">
      <dgm:prSet phldrT="[Text]" custT="1"/>
      <dgm:spPr/>
      <dgm:t>
        <a:bodyPr/>
        <a:lstStyle/>
        <a:p>
          <a:pPr algn="ctr"/>
          <a:r>
            <a:rPr lang="en-GB" sz="1200"/>
            <a:t>Beneficiary</a:t>
          </a:r>
        </a:p>
        <a:p>
          <a:pPr algn="ctr"/>
          <a:r>
            <a:rPr lang="en-GB" sz="1200"/>
            <a:t>outcomes</a:t>
          </a:r>
        </a:p>
      </dgm:t>
    </dgm:pt>
    <dgm:pt modelId="{691D979A-990E-4F62-9355-BC653CDFCBA9}" type="sibTrans" cxnId="{4D9360C0-3CF8-4C2F-A721-78CE3A8B4E24}">
      <dgm:prSet/>
      <dgm:spPr/>
      <dgm:t>
        <a:bodyPr/>
        <a:lstStyle/>
        <a:p>
          <a:endParaRPr lang="en-GB"/>
        </a:p>
      </dgm:t>
    </dgm:pt>
    <dgm:pt modelId="{594FD27B-7BFE-4D8F-BE5C-266219B76152}" type="parTrans" cxnId="{4D9360C0-3CF8-4C2F-A721-78CE3A8B4E24}">
      <dgm:prSet/>
      <dgm:spPr/>
      <dgm:t>
        <a:bodyPr/>
        <a:lstStyle/>
        <a:p>
          <a:endParaRPr lang="en-GB"/>
        </a:p>
      </dgm:t>
    </dgm:pt>
    <dgm:pt modelId="{C696B334-0C06-41A8-8D8D-8A5EBA7B57A5}" type="pres">
      <dgm:prSet presAssocID="{60CA2F16-41C4-4D73-8845-64AC0047A072}" presName="composite" presStyleCnt="0">
        <dgm:presLayoutVars>
          <dgm:chMax val="1"/>
          <dgm:dir/>
          <dgm:resizeHandles val="exact"/>
        </dgm:presLayoutVars>
      </dgm:prSet>
      <dgm:spPr/>
    </dgm:pt>
    <dgm:pt modelId="{40DA06EF-EE8D-479A-BBEE-D9EFA2EF2EA3}" type="pres">
      <dgm:prSet presAssocID="{60CA2F16-41C4-4D73-8845-64AC0047A072}" presName="radial" presStyleCnt="0">
        <dgm:presLayoutVars>
          <dgm:animLvl val="ctr"/>
        </dgm:presLayoutVars>
      </dgm:prSet>
      <dgm:spPr/>
    </dgm:pt>
    <dgm:pt modelId="{2721A3BA-FBEA-4E38-9E04-F7F823C8D62C}" type="pres">
      <dgm:prSet presAssocID="{D7C0BEFA-5476-4936-980D-721A6209424B}" presName="centerShape" presStyleLbl="vennNode1" presStyleIdx="0" presStyleCnt="5"/>
      <dgm:spPr/>
    </dgm:pt>
    <dgm:pt modelId="{CB00AE37-D3D8-4B1A-821D-B98B3CD8A73F}" type="pres">
      <dgm:prSet presAssocID="{E45C75EB-F24A-4000-95C9-30C9F1981A1B}" presName="node" presStyleLbl="vennNode1" presStyleIdx="1" presStyleCnt="5">
        <dgm:presLayoutVars>
          <dgm:bulletEnabled val="1"/>
        </dgm:presLayoutVars>
      </dgm:prSet>
      <dgm:spPr/>
    </dgm:pt>
    <dgm:pt modelId="{986CE649-9EA5-44BC-8353-A86465F60591}" type="pres">
      <dgm:prSet presAssocID="{52C04F58-94EB-4AA2-A77D-FC63D137AA82}" presName="node" presStyleLbl="vennNode1" presStyleIdx="2" presStyleCnt="5">
        <dgm:presLayoutVars>
          <dgm:bulletEnabled val="1"/>
        </dgm:presLayoutVars>
      </dgm:prSet>
      <dgm:spPr/>
    </dgm:pt>
    <dgm:pt modelId="{2DAA8615-CC9E-4F4C-8A32-B691FEB72177}" type="pres">
      <dgm:prSet presAssocID="{888344C3-88F7-4E44-A3F9-39973A465575}" presName="node" presStyleLbl="vennNode1" presStyleIdx="3" presStyleCnt="5">
        <dgm:presLayoutVars>
          <dgm:bulletEnabled val="1"/>
        </dgm:presLayoutVars>
      </dgm:prSet>
      <dgm:spPr/>
    </dgm:pt>
    <dgm:pt modelId="{CFE62E5F-5D7A-49ED-9E59-2255EF915B76}" type="pres">
      <dgm:prSet presAssocID="{76FDC85D-E1E3-4839-84D3-61BF016E87AF}" presName="node" presStyleLbl="vennNode1" presStyleIdx="4" presStyleCnt="5">
        <dgm:presLayoutVars>
          <dgm:bulletEnabled val="1"/>
        </dgm:presLayoutVars>
      </dgm:prSet>
      <dgm:spPr/>
    </dgm:pt>
  </dgm:ptLst>
  <dgm:cxnLst>
    <dgm:cxn modelId="{87004014-E6DB-4A96-91D4-46B4FB4113C9}" type="presOf" srcId="{E45C75EB-F24A-4000-95C9-30C9F1981A1B}" destId="{CB00AE37-D3D8-4B1A-821D-B98B3CD8A73F}" srcOrd="0" destOrd="0" presId="urn:microsoft.com/office/officeart/2005/8/layout/radial3"/>
    <dgm:cxn modelId="{E41B5022-B67E-4A0E-8D12-4D7643EE1B7F}" type="presOf" srcId="{D7C0BEFA-5476-4936-980D-721A6209424B}" destId="{2721A3BA-FBEA-4E38-9E04-F7F823C8D62C}" srcOrd="0" destOrd="0" presId="urn:microsoft.com/office/officeart/2005/8/layout/radial3"/>
    <dgm:cxn modelId="{C32D8229-6C59-4B18-96F4-3E2B5FE9E612}" srcId="{D7C0BEFA-5476-4936-980D-721A6209424B}" destId="{76FDC85D-E1E3-4839-84D3-61BF016E87AF}" srcOrd="3" destOrd="0" parTransId="{EA217517-CB0B-4F9C-AFA9-CA6EB9A32709}" sibTransId="{41A31FBE-E11C-425F-B163-E09B890A4C3E}"/>
    <dgm:cxn modelId="{C6641B50-6277-4254-836B-F61B699F826A}" type="presOf" srcId="{60CA2F16-41C4-4D73-8845-64AC0047A072}" destId="{C696B334-0C06-41A8-8D8D-8A5EBA7B57A5}" srcOrd="0" destOrd="0" presId="urn:microsoft.com/office/officeart/2005/8/layout/radial3"/>
    <dgm:cxn modelId="{F2153455-C626-4215-9360-3D667CB722EC}" srcId="{D7C0BEFA-5476-4936-980D-721A6209424B}" destId="{52C04F58-94EB-4AA2-A77D-FC63D137AA82}" srcOrd="1" destOrd="0" parTransId="{E9C6F376-5211-429B-B939-6E42DA2B8F70}" sibTransId="{56349CB2-83E7-460D-A456-33E5F4B9BCE2}"/>
    <dgm:cxn modelId="{9A6D687D-1711-468C-8201-07CEEFA8912A}" type="presOf" srcId="{76FDC85D-E1E3-4839-84D3-61BF016E87AF}" destId="{CFE62E5F-5D7A-49ED-9E59-2255EF915B76}" srcOrd="0" destOrd="0" presId="urn:microsoft.com/office/officeart/2005/8/layout/radial3"/>
    <dgm:cxn modelId="{95D30480-49D8-4086-815C-B533E37774E8}" srcId="{D7C0BEFA-5476-4936-980D-721A6209424B}" destId="{E45C75EB-F24A-4000-95C9-30C9F1981A1B}" srcOrd="0" destOrd="0" parTransId="{19AD8CB9-E7AD-4882-A2F3-24E791E3A481}" sibTransId="{676A978D-29DF-46F3-B8A9-354F515EFA81}"/>
    <dgm:cxn modelId="{ABF93B93-F72D-4963-AAA3-7B66D6E55AC2}" type="presOf" srcId="{888344C3-88F7-4E44-A3F9-39973A465575}" destId="{2DAA8615-CC9E-4F4C-8A32-B691FEB72177}" srcOrd="0" destOrd="0" presId="urn:microsoft.com/office/officeart/2005/8/layout/radial3"/>
    <dgm:cxn modelId="{4D9360C0-3CF8-4C2F-A721-78CE3A8B4E24}" srcId="{60CA2F16-41C4-4D73-8845-64AC0047A072}" destId="{D7C0BEFA-5476-4936-980D-721A6209424B}" srcOrd="0" destOrd="0" parTransId="{594FD27B-7BFE-4D8F-BE5C-266219B76152}" sibTransId="{691D979A-990E-4F62-9355-BC653CDFCBA9}"/>
    <dgm:cxn modelId="{DBE987EC-480E-48AB-8AFB-D19A1BB8E398}" type="presOf" srcId="{52C04F58-94EB-4AA2-A77D-FC63D137AA82}" destId="{986CE649-9EA5-44BC-8353-A86465F60591}" srcOrd="0" destOrd="0" presId="urn:microsoft.com/office/officeart/2005/8/layout/radial3"/>
    <dgm:cxn modelId="{B2D7A7F7-6E15-4457-A2E4-F62D508AC8D3}" srcId="{D7C0BEFA-5476-4936-980D-721A6209424B}" destId="{888344C3-88F7-4E44-A3F9-39973A465575}" srcOrd="2" destOrd="0" parTransId="{8CF9A65F-F8A5-4FB5-BC8E-66EF2BD0DE92}" sibTransId="{A94E7280-DAC6-41FE-979E-FC875BAD39F3}"/>
    <dgm:cxn modelId="{EF02C772-D406-4EAC-9AA5-74A005E6F3CC}" type="presParOf" srcId="{C696B334-0C06-41A8-8D8D-8A5EBA7B57A5}" destId="{40DA06EF-EE8D-479A-BBEE-D9EFA2EF2EA3}" srcOrd="0" destOrd="0" presId="urn:microsoft.com/office/officeart/2005/8/layout/radial3"/>
    <dgm:cxn modelId="{4F22FAF1-1228-43D6-9F13-5898B6D7C962}" type="presParOf" srcId="{40DA06EF-EE8D-479A-BBEE-D9EFA2EF2EA3}" destId="{2721A3BA-FBEA-4E38-9E04-F7F823C8D62C}" srcOrd="0" destOrd="0" presId="urn:microsoft.com/office/officeart/2005/8/layout/radial3"/>
    <dgm:cxn modelId="{6D41DD34-B86B-41E0-9D0B-35844BB2263B}" type="presParOf" srcId="{40DA06EF-EE8D-479A-BBEE-D9EFA2EF2EA3}" destId="{CB00AE37-D3D8-4B1A-821D-B98B3CD8A73F}" srcOrd="1" destOrd="0" presId="urn:microsoft.com/office/officeart/2005/8/layout/radial3"/>
    <dgm:cxn modelId="{B2D326EE-28EC-4003-9C01-5F7C7856D443}" type="presParOf" srcId="{40DA06EF-EE8D-479A-BBEE-D9EFA2EF2EA3}" destId="{986CE649-9EA5-44BC-8353-A86465F60591}" srcOrd="2" destOrd="0" presId="urn:microsoft.com/office/officeart/2005/8/layout/radial3"/>
    <dgm:cxn modelId="{D41BA171-03F7-4C83-B6D5-A65794E4672F}" type="presParOf" srcId="{40DA06EF-EE8D-479A-BBEE-D9EFA2EF2EA3}" destId="{2DAA8615-CC9E-4F4C-8A32-B691FEB72177}" srcOrd="3" destOrd="0" presId="urn:microsoft.com/office/officeart/2005/8/layout/radial3"/>
    <dgm:cxn modelId="{05AA077B-723D-42C3-9CFD-E728C638B089}" type="presParOf" srcId="{40DA06EF-EE8D-479A-BBEE-D9EFA2EF2EA3}" destId="{CFE62E5F-5D7A-49ED-9E59-2255EF915B76}" srcOrd="4" destOrd="0" presId="urn:microsoft.com/office/officeart/2005/8/layout/radial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21A3BA-FBEA-4E38-9E04-F7F823C8D62C}">
      <dsp:nvSpPr>
        <dsp:cNvPr id="0" name=""/>
        <dsp:cNvSpPr/>
      </dsp:nvSpPr>
      <dsp:spPr>
        <a:xfrm>
          <a:off x="741350" y="536562"/>
          <a:ext cx="1336699" cy="133669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Beneficiary</a:t>
          </a:r>
        </a:p>
        <a:p>
          <a:pPr marL="0" lvl="0" indent="0" algn="ctr" defTabSz="533400">
            <a:lnSpc>
              <a:spcPct val="90000"/>
            </a:lnSpc>
            <a:spcBef>
              <a:spcPct val="0"/>
            </a:spcBef>
            <a:spcAft>
              <a:spcPct val="35000"/>
            </a:spcAft>
            <a:buNone/>
          </a:pPr>
          <a:r>
            <a:rPr lang="en-GB" sz="1200" kern="1200"/>
            <a:t>outcomes</a:t>
          </a:r>
        </a:p>
      </dsp:txBody>
      <dsp:txXfrm>
        <a:off x="937105" y="732317"/>
        <a:ext cx="945189" cy="945189"/>
      </dsp:txXfrm>
    </dsp:sp>
    <dsp:sp modelId="{CB00AE37-D3D8-4B1A-821D-B98B3CD8A73F}">
      <dsp:nvSpPr>
        <dsp:cNvPr id="0" name=""/>
        <dsp:cNvSpPr/>
      </dsp:nvSpPr>
      <dsp:spPr>
        <a:xfrm>
          <a:off x="1075525" y="238"/>
          <a:ext cx="668349" cy="66834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Analyse</a:t>
          </a:r>
        </a:p>
      </dsp:txBody>
      <dsp:txXfrm>
        <a:off x="1173402" y="98115"/>
        <a:ext cx="472595" cy="472595"/>
      </dsp:txXfrm>
    </dsp:sp>
    <dsp:sp modelId="{986CE649-9EA5-44BC-8353-A86465F60591}">
      <dsp:nvSpPr>
        <dsp:cNvPr id="0" name=""/>
        <dsp:cNvSpPr/>
      </dsp:nvSpPr>
      <dsp:spPr>
        <a:xfrm>
          <a:off x="1946024" y="870737"/>
          <a:ext cx="668349" cy="66834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Plan</a:t>
          </a:r>
        </a:p>
      </dsp:txBody>
      <dsp:txXfrm>
        <a:off x="2043901" y="968614"/>
        <a:ext cx="472595" cy="472595"/>
      </dsp:txXfrm>
    </dsp:sp>
    <dsp:sp modelId="{2DAA8615-CC9E-4F4C-8A32-B691FEB72177}">
      <dsp:nvSpPr>
        <dsp:cNvPr id="0" name=""/>
        <dsp:cNvSpPr/>
      </dsp:nvSpPr>
      <dsp:spPr>
        <a:xfrm>
          <a:off x="1075525" y="1741236"/>
          <a:ext cx="668349" cy="66834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Do</a:t>
          </a:r>
        </a:p>
      </dsp:txBody>
      <dsp:txXfrm>
        <a:off x="1173402" y="1839113"/>
        <a:ext cx="472595" cy="472595"/>
      </dsp:txXfrm>
    </dsp:sp>
    <dsp:sp modelId="{CFE62E5F-5D7A-49ED-9E59-2255EF915B76}">
      <dsp:nvSpPr>
        <dsp:cNvPr id="0" name=""/>
        <dsp:cNvSpPr/>
      </dsp:nvSpPr>
      <dsp:spPr>
        <a:xfrm>
          <a:off x="205026" y="870737"/>
          <a:ext cx="668349" cy="66834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Review</a:t>
          </a:r>
        </a:p>
      </dsp:txBody>
      <dsp:txXfrm>
        <a:off x="302903" y="968614"/>
        <a:ext cx="472595" cy="472595"/>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bad4d7-f713-4fb3-b617-a0d674e748a4">
      <UserInfo>
        <DisplayName>RNRMC Governance Members</DisplayName>
        <AccountId>17</AccountId>
        <AccountType/>
      </UserInfo>
      <UserInfo>
        <DisplayName>Mandy Lindley</DisplayName>
        <AccountId>28</AccountId>
        <AccountType/>
      </UserInfo>
      <UserInfo>
        <DisplayName>Mandy Harding</DisplayName>
        <AccountId>2875</AccountId>
        <AccountType/>
      </UserInfo>
      <UserInfo>
        <DisplayName>Lottie Dannatt</DisplayName>
        <AccountId>479</AccountId>
        <AccountType/>
      </UserInfo>
    </SharedWithUsers>
    <TaxCatchAll xmlns="5bbad4d7-f713-4fb3-b617-a0d674e748a4" xsi:nil="true"/>
    <lcf76f155ced4ddcb4097134ff3c332f xmlns="685252f3-e6a4-4058-8966-f50a16c21ff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C207C23B6154428E08BC4D24DAE960" ma:contentTypeVersion="16" ma:contentTypeDescription="Create a new document." ma:contentTypeScope="" ma:versionID="4d14e7c73910eee5d3ba10adb3212fdc">
  <xsd:schema xmlns:xsd="http://www.w3.org/2001/XMLSchema" xmlns:xs="http://www.w3.org/2001/XMLSchema" xmlns:p="http://schemas.microsoft.com/office/2006/metadata/properties" xmlns:ns2="59fda09a-d7fc-4e31-a7f3-1cd8a46a085c" xmlns:ns3="a1df5424-a747-4ab8-be4a-378a924a5483" targetNamespace="http://schemas.microsoft.com/office/2006/metadata/properties" ma:root="true" ma:fieldsID="b07c29be85f4f5b6af184aa7359c67ac" ns2:_="" ns3:_="">
    <xsd:import namespace="59fda09a-d7fc-4e31-a7f3-1cd8a46a085c"/>
    <xsd:import namespace="a1df5424-a747-4ab8-be4a-378a924a54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da09a-d7fc-4e31-a7f3-1cd8a46a0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74816e2-2a65-4a9e-a7bc-823d5d172856}" ma:internalName="TaxCatchAll" ma:showField="CatchAllData" ma:web="59fda09a-d7fc-4e31-a7f3-1cd8a46a0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df5424-a747-4ab8-be4a-378a924a54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2cc7454-ee69-411e-8fc4-519f483e00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995AC4758D02F4DAB539649D73473ED" ma:contentTypeVersion="16" ma:contentTypeDescription="Create a new document." ma:contentTypeScope="" ma:versionID="6760d83f3c159da890f808bf92495fe0">
  <xsd:schema xmlns:xsd="http://www.w3.org/2001/XMLSchema" xmlns:xs="http://www.w3.org/2001/XMLSchema" xmlns:p="http://schemas.microsoft.com/office/2006/metadata/properties" xmlns:ns2="5bbad4d7-f713-4fb3-b617-a0d674e748a4" xmlns:ns3="685252f3-e6a4-4058-8966-f50a16c21ff6" targetNamespace="http://schemas.microsoft.com/office/2006/metadata/properties" ma:root="true" ma:fieldsID="931c5186a4b5282c885f05d11e80f586" ns2:_="" ns3:_="">
    <xsd:import namespace="5bbad4d7-f713-4fb3-b617-a0d674e748a4"/>
    <xsd:import namespace="685252f3-e6a4-4058-8966-f50a16c21f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ad4d7-f713-4fb3-b617-a0d674e748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1b11b-7e8d-4dc7-852b-ad041075a715}" ma:internalName="TaxCatchAll" ma:showField="CatchAllData" ma:web="5bbad4d7-f713-4fb3-b617-a0d674e748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252f3-e6a4-4058-8966-f50a16c21f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cc7454-ee69-411e-8fc4-519f483e00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62118-D6D2-4E6B-BBE4-D2063DE15F45}">
  <ds:schemaRefs>
    <ds:schemaRef ds:uri="59fda09a-d7fc-4e31-a7f3-1cd8a46a085c"/>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1df5424-a747-4ab8-be4a-378a924a5483"/>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4823410-51B4-4761-9C93-E1DE5C296A9E}">
  <ds:schemaRefs>
    <ds:schemaRef ds:uri="http://schemas.openxmlformats.org/officeDocument/2006/bibliography"/>
  </ds:schemaRefs>
</ds:datastoreItem>
</file>

<file path=customXml/itemProps3.xml><?xml version="1.0" encoding="utf-8"?>
<ds:datastoreItem xmlns:ds="http://schemas.openxmlformats.org/officeDocument/2006/customXml" ds:itemID="{5FE485A2-FE90-4659-B383-46FF8D18D23D}">
  <ds:schemaRefs>
    <ds:schemaRef ds:uri="http://schemas.microsoft.com/sharepoint/v3/contenttype/forms"/>
  </ds:schemaRefs>
</ds:datastoreItem>
</file>

<file path=customXml/itemProps4.xml><?xml version="1.0" encoding="utf-8"?>
<ds:datastoreItem xmlns:ds="http://schemas.openxmlformats.org/officeDocument/2006/customXml" ds:itemID="{13F0E293-8297-4650-89B6-3D1A424BF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da09a-d7fc-4e31-a7f3-1cd8a46a085c"/>
    <ds:schemaRef ds:uri="a1df5424-a747-4ab8-be4a-378a924a5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E74EBE-85B5-4EF2-91CA-EE3BC44CCC00}"/>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Address</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
  <dc:creator>Daniel Jagger</dc:creator>
  <cp:keywords/>
  <cp:lastModifiedBy>Lottie Dannatt</cp:lastModifiedBy>
  <cp:revision>2</cp:revision>
  <cp:lastPrinted>2019-10-30T04:28:00Z</cp:lastPrinted>
  <dcterms:created xsi:type="dcterms:W3CDTF">2022-06-20T11:44:00Z</dcterms:created>
  <dcterms:modified xsi:type="dcterms:W3CDTF">2022-06-20T11:44:00Z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0x0101009995AC4758D02F4DAB539649D73473ED</vt:lpwstr>
  </property>
  <property fmtid="{D5CDD505-2E9C-101B-9397-08002B2CF9AE}" pid="3" name="MSIP_Label_efda3433-5f28-4698-ae45-3b847f55f9e2_Enabled">
    <vt:lpwstr>true</vt:lpwstr>
  </property>
  <property fmtid="{D5CDD505-2E9C-101B-9397-08002B2CF9AE}" pid="4" name="MSIP_Label_efda3433-5f28-4698-ae45-3b847f55f9e2_SetDate">
    <vt:lpwstr>2020-05-09T17:56:49Z</vt:lpwstr>
  </property>
  <property fmtid="{D5CDD505-2E9C-101B-9397-08002B2CF9AE}" pid="5" name="MSIP_Label_efda3433-5f28-4698-ae45-3b847f55f9e2_Method">
    <vt:lpwstr>Standard</vt:lpwstr>
  </property>
  <property fmtid="{D5CDD505-2E9C-101B-9397-08002B2CF9AE}" pid="6" name="MSIP_Label_efda3433-5f28-4698-ae45-3b847f55f9e2_Name">
    <vt:lpwstr>Safe</vt:lpwstr>
  </property>
  <property fmtid="{D5CDD505-2E9C-101B-9397-08002B2CF9AE}" pid="7" name="MSIP_Label_efda3433-5f28-4698-ae45-3b847f55f9e2_SiteId">
    <vt:lpwstr>9f6e0638-85ec-49f9-b4d9-bafdfe2a293f</vt:lpwstr>
  </property>
  <property fmtid="{D5CDD505-2E9C-101B-9397-08002B2CF9AE}" pid="8" name="MSIP_Label_efda3433-5f28-4698-ae45-3b847f55f9e2_ActionId">
    <vt:lpwstr>75f670b3-37d3-49bc-a39a-0f9ea4f330db</vt:lpwstr>
  </property>
  <property fmtid="{D5CDD505-2E9C-101B-9397-08002B2CF9AE}" pid="9" name="MSIP_Label_efda3433-5f28-4698-ae45-3b847f55f9e2_ContentBits">
    <vt:lpwstr>0</vt:lpwstr>
  </property>
  <property fmtid="{D5CDD505-2E9C-101B-9397-08002B2CF9AE}" pid="10" name="_dlc_DocIdItemGuid">
    <vt:lpwstr>aaf73ba8-4f6d-4f20-9b9f-535e7645352a</vt:lpwstr>
  </property>
  <property fmtid="{D5CDD505-2E9C-101B-9397-08002B2CF9AE}" pid="11" name="MediaServiceImageTags">
    <vt:lpwstr/>
  </property>
</Properties>
</file>